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06B" w:rsidRDefault="00D5306B" w:rsidP="001A4DDA">
      <w:pPr>
        <w:pStyle w:val="2"/>
        <w:shd w:val="clear" w:color="auto" w:fill="auto"/>
        <w:spacing w:before="0" w:after="0" w:line="240" w:lineRule="auto"/>
        <w:ind w:right="23"/>
        <w:jc w:val="left"/>
        <w:rPr>
          <w:b w:val="0"/>
          <w:sz w:val="24"/>
          <w:szCs w:val="24"/>
        </w:rPr>
      </w:pPr>
    </w:p>
    <w:p w:rsidR="00D5306B" w:rsidRDefault="009C5915">
      <w:pPr>
        <w:pStyle w:val="2"/>
        <w:shd w:val="clear" w:color="auto" w:fill="auto"/>
        <w:spacing w:before="0" w:after="0" w:line="240" w:lineRule="auto"/>
        <w:ind w:right="2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</w:t>
      </w:r>
    </w:p>
    <w:p w:rsidR="00D5306B" w:rsidRDefault="009C5915">
      <w:pPr>
        <w:pStyle w:val="2"/>
        <w:shd w:val="clear" w:color="auto" w:fill="auto"/>
        <w:spacing w:before="0" w:after="0" w:line="240" w:lineRule="auto"/>
        <w:ind w:left="23" w:right="23" w:firstLine="686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УТВЕРЖДЕНО</w:t>
      </w:r>
    </w:p>
    <w:p w:rsidR="00D5306B" w:rsidRDefault="009C5915">
      <w:pPr>
        <w:pStyle w:val="2"/>
        <w:shd w:val="clear" w:color="auto" w:fill="auto"/>
        <w:spacing w:before="0" w:after="0" w:line="240" w:lineRule="auto"/>
        <w:ind w:left="23" w:right="23" w:firstLine="686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Распоряжением  </w:t>
      </w:r>
      <w:r>
        <w:rPr>
          <w:b w:val="0"/>
          <w:sz w:val="24"/>
          <w:szCs w:val="24"/>
        </w:rPr>
        <w:t xml:space="preserve"> администрации</w:t>
      </w:r>
    </w:p>
    <w:p w:rsidR="00D5306B" w:rsidRDefault="009C5915">
      <w:pPr>
        <w:pStyle w:val="2"/>
        <w:shd w:val="clear" w:color="auto" w:fill="auto"/>
        <w:spacing w:before="0" w:after="0" w:line="240" w:lineRule="auto"/>
        <w:ind w:left="23" w:right="23" w:firstLine="686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Нерчинск</w:t>
      </w:r>
      <w:r>
        <w:rPr>
          <w:b w:val="0"/>
          <w:sz w:val="24"/>
          <w:szCs w:val="24"/>
        </w:rPr>
        <w:t>ого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муниципального </w:t>
      </w:r>
      <w:r>
        <w:rPr>
          <w:b w:val="0"/>
          <w:sz w:val="24"/>
          <w:szCs w:val="24"/>
        </w:rPr>
        <w:t>округа</w:t>
      </w:r>
    </w:p>
    <w:p w:rsidR="00D5306B" w:rsidRDefault="009C5915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</w:t>
      </w:r>
      <w:r>
        <w:t>от «</w:t>
      </w:r>
      <w:r w:rsidR="001A4DDA">
        <w:t>13</w:t>
      </w:r>
      <w:r>
        <w:t xml:space="preserve">» </w:t>
      </w:r>
      <w:r>
        <w:t>_</w:t>
      </w:r>
      <w:r w:rsidR="001A4DDA">
        <w:t>08</w:t>
      </w:r>
      <w:r>
        <w:t>_</w:t>
      </w:r>
      <w:r>
        <w:t>____ 202</w:t>
      </w:r>
      <w:r>
        <w:t>6</w:t>
      </w:r>
      <w:r>
        <w:t xml:space="preserve"> г. №</w:t>
      </w:r>
      <w:r w:rsidR="001A4DDA">
        <w:t xml:space="preserve"> 1163</w:t>
      </w:r>
    </w:p>
    <w:p w:rsidR="00D5306B" w:rsidRDefault="009C5915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t xml:space="preserve"> </w:t>
      </w: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color w:val="000000" w:themeColor="text1"/>
          <w:spacing w:val="2"/>
          <w:kern w:val="36"/>
          <w:sz w:val="28"/>
          <w:szCs w:val="28"/>
        </w:rPr>
      </w:pPr>
      <w:r>
        <w:rPr>
          <w:b/>
          <w:bCs/>
          <w:color w:val="000000" w:themeColor="text1"/>
          <w:spacing w:val="2"/>
          <w:kern w:val="36"/>
          <w:sz w:val="28"/>
          <w:szCs w:val="28"/>
        </w:rPr>
        <w:t>Примерное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 xml:space="preserve"> п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 xml:space="preserve">оложение об оплате труда работников муниципальных учреждений </w:t>
      </w:r>
      <w:r w:rsidR="001A4DDA">
        <w:rPr>
          <w:b/>
          <w:bCs/>
          <w:color w:val="000000" w:themeColor="text1"/>
          <w:spacing w:val="2"/>
          <w:kern w:val="36"/>
          <w:sz w:val="28"/>
          <w:szCs w:val="28"/>
        </w:rPr>
        <w:t>культуры, учреждений</w:t>
      </w:r>
      <w:r>
        <w:rPr>
          <w:b/>
          <w:sz w:val="28"/>
          <w:szCs w:val="28"/>
        </w:rPr>
        <w:t xml:space="preserve"> дополнительного образования детей 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 xml:space="preserve">в сфере культуры 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>Нерчинского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 xml:space="preserve"> муниципального округа.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Общие положения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Примерное</w:t>
      </w:r>
      <w:r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оложение об оплате труда работников муниципальных учреждений </w:t>
      </w:r>
      <w:r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учреждений дополнительного образования детей в сфере культуры </w:t>
      </w:r>
      <w:r>
        <w:rPr>
          <w:sz w:val="28"/>
          <w:szCs w:val="28"/>
        </w:rPr>
        <w:t>Нерчинского</w:t>
      </w:r>
      <w:r>
        <w:rPr>
          <w:sz w:val="28"/>
          <w:szCs w:val="28"/>
        </w:rPr>
        <w:t xml:space="preserve"> муниципального округа (далее - Положение)</w:t>
      </w:r>
      <w:r>
        <w:rPr>
          <w:sz w:val="28"/>
          <w:szCs w:val="28"/>
        </w:rPr>
        <w:t xml:space="preserve"> разработано на основании следующих нормативных правовых актов: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Трудо</w:t>
      </w:r>
      <w:r>
        <w:rPr>
          <w:sz w:val="28"/>
          <w:szCs w:val="28"/>
        </w:rPr>
        <w:t xml:space="preserve">вого </w:t>
      </w:r>
      <w:hyperlink r:id="rId9" w:history="1">
        <w:r>
          <w:rPr>
            <w:sz w:val="28"/>
            <w:szCs w:val="28"/>
          </w:rPr>
          <w:t>кодекса</w:t>
        </w:r>
      </w:hyperlink>
      <w:r>
        <w:rPr>
          <w:sz w:val="28"/>
          <w:szCs w:val="28"/>
        </w:rPr>
        <w:t xml:space="preserve"> Российской Федерации (далее – ТК РФ);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приказа Фонда пенсионного и социального страхования Российской Федерации от 15 апреля 2026 г. №</w:t>
      </w:r>
      <w:r>
        <w:rPr>
          <w:sz w:val="28"/>
          <w:szCs w:val="28"/>
        </w:rPr>
        <w:t> 389 «О внесении изменений в некоторые нормативные правовые акты Фонда пенсионного и социального страхования Российской Федерации по вопросам ведения индивидуального (персонифицированного) учета в системах обязательного пенсионного страхования и обязательн</w:t>
      </w:r>
      <w:r>
        <w:rPr>
          <w:sz w:val="28"/>
          <w:szCs w:val="28"/>
        </w:rPr>
        <w:t>ого социального страхования»</w:t>
      </w:r>
      <w:r>
        <w:rPr>
          <w:sz w:val="28"/>
          <w:szCs w:val="28"/>
        </w:rPr>
        <w:t>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приказа Министерства здравоохранения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29 мая 2008 года № 248н «Об утверждении профессиональных квалификационных групп общеотраслевых профессий рабочих»;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приказа Министерства здраво</w:t>
      </w:r>
      <w:r>
        <w:rPr>
          <w:color w:val="000000"/>
          <w:sz w:val="28"/>
          <w:szCs w:val="28"/>
        </w:rPr>
        <w:t xml:space="preserve">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29 мая 2008 года № 247н «Об утверждении профессиональных квалификационных групп общеотраслевых должностей руководителей, специалистов и служащих»;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приказа Министерства здравоохранения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от  </w:t>
      </w:r>
      <w:r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31 </w:t>
      </w:r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августа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 </w:t>
      </w:r>
      <w:r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>2007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года № </w:t>
      </w:r>
      <w:r>
        <w:rPr>
          <w:rStyle w:val="a4"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570 </w:t>
      </w:r>
      <w:r>
        <w:rPr>
          <w:color w:val="000000" w:themeColor="text1"/>
          <w:sz w:val="28"/>
          <w:szCs w:val="28"/>
          <w:shd w:val="clear" w:color="auto" w:fill="FFFFFF"/>
        </w:rPr>
        <w:t>«Об утверждении профессиональных квалификационных групп должностей работников культуры, искусства и кинематографии»;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приказа Министерства здра</w:t>
      </w:r>
      <w:r>
        <w:rPr>
          <w:color w:val="000000"/>
          <w:sz w:val="28"/>
          <w:szCs w:val="28"/>
        </w:rPr>
        <w:t xml:space="preserve">воохранения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14 марта 2008 </w:t>
      </w:r>
      <w:r>
        <w:rPr>
          <w:color w:val="000000" w:themeColor="text1"/>
          <w:sz w:val="28"/>
          <w:szCs w:val="28"/>
          <w:shd w:val="clear" w:color="auto" w:fill="FFFFFF"/>
        </w:rPr>
        <w:t>года</w:t>
      </w:r>
      <w:r>
        <w:rPr>
          <w:color w:val="000000"/>
          <w:sz w:val="28"/>
          <w:szCs w:val="28"/>
        </w:rPr>
        <w:t xml:space="preserve"> № 121н «Об утверждении профессиональных квалификационных групп профессий рабочих культуры, искусства и кинематографии»;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приказа Министерства здравоохранения и социального развити</w:t>
      </w:r>
      <w:r>
        <w:rPr>
          <w:color w:val="000000"/>
          <w:sz w:val="28"/>
          <w:szCs w:val="28"/>
        </w:rPr>
        <w:t xml:space="preserve">я </w:t>
      </w:r>
      <w:r>
        <w:rPr>
          <w:sz w:val="28"/>
          <w:szCs w:val="28"/>
        </w:rPr>
        <w:t xml:space="preserve">Российской Федерации </w:t>
      </w:r>
      <w:r>
        <w:rPr>
          <w:color w:val="000000"/>
          <w:sz w:val="28"/>
          <w:szCs w:val="28"/>
        </w:rPr>
        <w:t xml:space="preserve">от 18 июля 2008 </w:t>
      </w:r>
      <w:r>
        <w:rPr>
          <w:color w:val="000000" w:themeColor="text1"/>
          <w:sz w:val="28"/>
          <w:szCs w:val="28"/>
          <w:shd w:val="clear" w:color="auto" w:fill="FFFFFF"/>
        </w:rPr>
        <w:t>года</w:t>
      </w:r>
      <w:r>
        <w:rPr>
          <w:color w:val="000000"/>
          <w:sz w:val="28"/>
          <w:szCs w:val="28"/>
        </w:rPr>
        <w:t xml:space="preserve"> № 342н «Об утверждении профессиональных квалификационных групп должностей  работников печатных средств массовой информации»;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приказа Министерства здравоохранения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3 и</w:t>
      </w:r>
      <w:r>
        <w:rPr>
          <w:color w:val="000000"/>
          <w:sz w:val="28"/>
          <w:szCs w:val="28"/>
        </w:rPr>
        <w:t xml:space="preserve">юля 2008 года №305н «Об утверждении </w:t>
      </w:r>
      <w:r>
        <w:rPr>
          <w:color w:val="000000"/>
          <w:sz w:val="28"/>
          <w:szCs w:val="28"/>
        </w:rPr>
        <w:lastRenderedPageBreak/>
        <w:t>профессиональных квалификационных групп должностей работников сферы научных исследований и разработок»;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приказа Министерства здравоохранения и социального развития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5 мая 2008 года № 216н «Об утвер</w:t>
      </w:r>
      <w:r>
        <w:rPr>
          <w:color w:val="000000"/>
          <w:sz w:val="28"/>
          <w:szCs w:val="28"/>
        </w:rPr>
        <w:t>ждении профессиональных квалификационных групп должностей работников образования»;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приказа Министерства труда и социальной защиты </w:t>
      </w:r>
      <w:r>
        <w:rPr>
          <w:sz w:val="28"/>
          <w:szCs w:val="28"/>
        </w:rPr>
        <w:t>Российской Федерации</w:t>
      </w:r>
      <w:r>
        <w:rPr>
          <w:color w:val="000000"/>
          <w:sz w:val="28"/>
          <w:szCs w:val="28"/>
        </w:rPr>
        <w:t xml:space="preserve"> от 25 марта 2013 года № 119н «Об утверждении профессиональных квалификационных групп должностей работнико</w:t>
      </w:r>
      <w:r>
        <w:rPr>
          <w:color w:val="000000"/>
          <w:sz w:val="28"/>
          <w:szCs w:val="28"/>
        </w:rPr>
        <w:t>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документов»;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>Закона Забайкальского края</w:t>
      </w:r>
      <w:r>
        <w:rPr>
          <w:color w:val="000000" w:themeColor="text1"/>
          <w:sz w:val="28"/>
          <w:szCs w:val="28"/>
          <w:shd w:val="clear" w:color="auto" w:fill="FFFFFF"/>
        </w:rPr>
        <w:t>  от 26 сентября 2008 года № 39-ЗЗК «О районном коэффици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енте и процентной надбавке к заработной плате лиц, работающих в органах государственной власти, государственных органах и государственных учреждениях Забайкальского края, органах местного самоуправления и муниципальных учреждениях» (далее - </w:t>
      </w:r>
      <w:r>
        <w:rPr>
          <w:color w:val="000000" w:themeColor="text1"/>
          <w:sz w:val="28"/>
          <w:szCs w:val="28"/>
        </w:rPr>
        <w:t>Закон Забайкаль</w:t>
      </w:r>
      <w:r>
        <w:rPr>
          <w:color w:val="000000" w:themeColor="text1"/>
          <w:sz w:val="28"/>
          <w:szCs w:val="28"/>
        </w:rPr>
        <w:t>ского края</w:t>
      </w:r>
      <w:r>
        <w:rPr>
          <w:color w:val="000000" w:themeColor="text1"/>
          <w:sz w:val="28"/>
          <w:szCs w:val="28"/>
          <w:shd w:val="clear" w:color="auto" w:fill="FFFFFF"/>
        </w:rPr>
        <w:t>  от 26 сентября 2008 года № 39-ЗЗК);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Закона Забайкальского края от 9 апреля 2014 года № 964-ЗЗК «Об оплате труда работников государственных учреждений Забайкальского края» (далее - Закон Забайкальского края от 9 апреля 2014 года № 964-ЗЗК);</w:t>
      </w:r>
    </w:p>
    <w:p w:rsidR="00D5306B" w:rsidRDefault="009C5915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Зако</w:t>
      </w:r>
      <w:r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Забайкальского края от 29 июня 2023 года № 2222-ЗЗК                 «Об обеспечении роста Заработной платы в Забайкальском крае и внесении изменений в отдельные законы Забайкальского края» </w:t>
      </w:r>
      <w:r>
        <w:rPr>
          <w:sz w:val="28"/>
          <w:szCs w:val="28"/>
        </w:rPr>
        <w:t xml:space="preserve">(далее - Закон Забайкальского края </w:t>
      </w:r>
      <w:r>
        <w:rPr>
          <w:sz w:val="28"/>
          <w:szCs w:val="28"/>
          <w:shd w:val="clear" w:color="auto" w:fill="FFFFFF"/>
        </w:rPr>
        <w:t xml:space="preserve">от 29 июня 2023 года № </w:t>
      </w:r>
      <w:r>
        <w:rPr>
          <w:sz w:val="28"/>
          <w:szCs w:val="28"/>
          <w:shd w:val="clear" w:color="auto" w:fill="FFFFFF"/>
        </w:rPr>
        <w:t>2222-ЗЗК</w:t>
      </w:r>
      <w:r>
        <w:rPr>
          <w:sz w:val="28"/>
          <w:szCs w:val="28"/>
        </w:rPr>
        <w:t>)</w:t>
      </w:r>
      <w:r>
        <w:rPr>
          <w:sz w:val="28"/>
          <w:szCs w:val="28"/>
          <w:shd w:val="clear" w:color="auto" w:fill="FFFFFF"/>
        </w:rPr>
        <w:t>;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Закон</w:t>
      </w:r>
      <w:r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Забайкальского края от 25 октября 2023 года № 2239-ЗЗК               «О дальнейшем обеспечении роста заработной платы в Забайкальском крае и внесении изменений в отдельные законы Забайкальского края» </w:t>
      </w:r>
      <w:r>
        <w:rPr>
          <w:sz w:val="28"/>
          <w:szCs w:val="28"/>
        </w:rPr>
        <w:t xml:space="preserve">(далее - Закон Забайкальского края </w:t>
      </w:r>
      <w:r>
        <w:rPr>
          <w:sz w:val="28"/>
          <w:szCs w:val="28"/>
          <w:shd w:val="clear" w:color="auto" w:fill="FFFFFF"/>
        </w:rPr>
        <w:t xml:space="preserve">от </w:t>
      </w:r>
      <w:r>
        <w:rPr>
          <w:sz w:val="28"/>
          <w:szCs w:val="28"/>
          <w:shd w:val="clear" w:color="auto" w:fill="FFFFFF"/>
        </w:rPr>
        <w:t>25октября 2023 года № 2239-ЗЗК</w:t>
      </w:r>
      <w:r>
        <w:rPr>
          <w:sz w:val="28"/>
          <w:szCs w:val="28"/>
        </w:rPr>
        <w:t>)</w:t>
      </w:r>
      <w:r>
        <w:rPr>
          <w:sz w:val="28"/>
          <w:szCs w:val="28"/>
          <w:shd w:val="clear" w:color="auto" w:fill="FFFFFF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Забайкальского края от 24 декабря 2025 г. N 2613-ЗЗК "О бюджете Забайкальского края на 2026 год и плановый период 2027 и 2028 годов";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Забайкальского края от 27 мая 2026 г. № 2661-ЗЗК «Об обеспечении повышения заработной платы работников государственных и муниципальных учреждений Забайкальского края в 2026 году»;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Правительства Забайкальского края от 24 июля 2024 года № 368 </w:t>
      </w:r>
      <w:r>
        <w:rPr>
          <w:sz w:val="28"/>
          <w:szCs w:val="28"/>
        </w:rPr>
        <w:t>«О мерах по повышению заработной платы отдельных категорий работников государственных учреждений Забайкальского края» (далее - постановление Правительства Забайкальского края от 24 июля 2024 года№ 368);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Правительства Забайкальского края от 26</w:t>
      </w:r>
      <w:r>
        <w:rPr>
          <w:sz w:val="28"/>
          <w:szCs w:val="28"/>
        </w:rPr>
        <w:t xml:space="preserve"> сентября 2024 года № 488 «Об оплате труда работников государственных учреждений Забайкальского края (далее - постановление Правительства Забайкальского края от 26 сентября 2024 года № 488)</w:t>
      </w:r>
      <w:r>
        <w:rPr>
          <w:sz w:val="28"/>
          <w:szCs w:val="28"/>
        </w:rPr>
        <w:t>;</w:t>
      </w:r>
    </w:p>
    <w:p w:rsidR="00D5306B" w:rsidRDefault="009C5915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>
        <w:rPr>
          <w:sz w:val="28"/>
          <w:szCs w:val="28"/>
        </w:rPr>
        <w:t>акон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Забайкальского края от 18.12.2009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320-ЗЗК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(ред. от 05.12</w:t>
      </w:r>
      <w:r>
        <w:rPr>
          <w:sz w:val="28"/>
          <w:szCs w:val="28"/>
        </w:rPr>
        <w:t>.2023</w:t>
      </w:r>
      <w:r>
        <w:rPr>
          <w:sz w:val="28"/>
          <w:szCs w:val="28"/>
        </w:rPr>
        <w:t>г</w:t>
      </w:r>
      <w:r>
        <w:rPr>
          <w:sz w:val="28"/>
          <w:szCs w:val="28"/>
        </w:rPr>
        <w:t>.</w:t>
      </w:r>
      <w:r>
        <w:rPr>
          <w:sz w:val="28"/>
          <w:szCs w:val="28"/>
        </w:rPr>
        <w:t>)</w:t>
      </w:r>
      <w:r>
        <w:rPr>
          <w:sz w:val="28"/>
          <w:szCs w:val="28"/>
        </w:rPr>
        <w:br/>
        <w:t>"Об административно-территориальном устройстве Забайкальского края"</w:t>
      </w:r>
      <w:r>
        <w:rPr>
          <w:sz w:val="28"/>
          <w:szCs w:val="28"/>
        </w:rPr>
        <w:t>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приказа Министерства культуры Забайкальского края от 31 октября 2024 года №114/ОД «Об утверждении Примерного положения об оплате труда работников государственных учреждений и обр</w:t>
      </w:r>
      <w:r>
        <w:rPr>
          <w:sz w:val="28"/>
          <w:szCs w:val="28"/>
        </w:rPr>
        <w:t>азовательных организаций, координация и регулирование деятельности которых возложены на Министерство культуры Забайкальского края»;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приказа Министерства культуры Забайкальского края от 10 июля 2026 года №265/Р «Об обеспечении повышения заработной платы раб</w:t>
      </w:r>
      <w:r>
        <w:rPr>
          <w:sz w:val="28"/>
          <w:szCs w:val="28"/>
        </w:rPr>
        <w:t>отников муниципальных учреждений культуры и педагогических работников организаций дополнительного образования детей в сфере культуры в 2026 году»;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Распоряжения Министерства культуры Забайкальского края от 10 августа 2026 года №315/Р «Об утверждении Примерн</w:t>
      </w:r>
      <w:r>
        <w:rPr>
          <w:sz w:val="28"/>
          <w:szCs w:val="28"/>
        </w:rPr>
        <w:t>ого положения об оплате труда работников муниципальных учреждений культуры и учреждений дополнительного образования детей в сфере культуры Забайкальского края»;</w:t>
      </w:r>
    </w:p>
    <w:p w:rsidR="00D5306B" w:rsidRDefault="009C5915">
      <w:pPr>
        <w:pStyle w:val="af9"/>
        <w:ind w:firstLineChars="257" w:firstLine="72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остановления администрации муниципального района «Нерчинский район» Забайкальского края от 25 </w:t>
      </w:r>
      <w:r>
        <w:rPr>
          <w:rFonts w:ascii="Times New Roman" w:hAnsi="Times New Roman"/>
          <w:sz w:val="28"/>
          <w:szCs w:val="28"/>
        </w:rPr>
        <w:t>марта 2025 года № 18 «Об оплате работников муниципальных учреждений муниципального района «Нерчинский район».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Положение определяет примерные порядок и условия оплаты труда работников 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муниципальных учреждений </w:t>
      </w:r>
      <w:r>
        <w:rPr>
          <w:bCs/>
          <w:color w:val="000000" w:themeColor="text1"/>
          <w:spacing w:val="2"/>
          <w:kern w:val="36"/>
          <w:sz w:val="28"/>
          <w:szCs w:val="28"/>
        </w:rPr>
        <w:t>культуры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и </w:t>
      </w:r>
      <w:r>
        <w:rPr>
          <w:sz w:val="28"/>
          <w:szCs w:val="28"/>
        </w:rPr>
        <w:t xml:space="preserve">учреждений дополнительного </w:t>
      </w:r>
      <w:r>
        <w:rPr>
          <w:sz w:val="28"/>
          <w:szCs w:val="28"/>
        </w:rPr>
        <w:t>образования детей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 в сфере культуры </w:t>
      </w:r>
      <w:r>
        <w:rPr>
          <w:bCs/>
          <w:color w:val="000000" w:themeColor="text1"/>
          <w:spacing w:val="2"/>
          <w:kern w:val="36"/>
          <w:sz w:val="28"/>
          <w:szCs w:val="28"/>
        </w:rPr>
        <w:t>Нерчинского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 муниципального округа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 (далее – Учреждени</w:t>
      </w:r>
      <w:r>
        <w:rPr>
          <w:bCs/>
          <w:color w:val="000000" w:themeColor="text1"/>
          <w:spacing w:val="2"/>
          <w:kern w:val="36"/>
          <w:sz w:val="28"/>
          <w:szCs w:val="28"/>
        </w:rPr>
        <w:t>е</w:t>
      </w:r>
      <w:r>
        <w:rPr>
          <w:bCs/>
          <w:color w:val="000000" w:themeColor="text1"/>
          <w:spacing w:val="2"/>
          <w:kern w:val="36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Система оплаты труда работников Учреждени</w:t>
      </w:r>
      <w:r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устанавливается коллективным договором, соглашением, локальным нормативным актом в соответствии с трудовым законодатель</w:t>
      </w:r>
      <w:r>
        <w:rPr>
          <w:color w:val="000000" w:themeColor="text1"/>
          <w:sz w:val="28"/>
          <w:szCs w:val="28"/>
        </w:rPr>
        <w:t>ством, иными нормативными правовыми актами Российской Федерации и Забайкальского края, содержащими нормы трудового права.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Размеры окладов (должностных окладов), выплат компенсационного и стимулирующего характера устанавливаются в пределах фонда оплаты т</w:t>
      </w:r>
      <w:r>
        <w:rPr>
          <w:color w:val="000000" w:themeColor="text1"/>
          <w:sz w:val="28"/>
          <w:szCs w:val="28"/>
        </w:rPr>
        <w:t>руда Учреждения</w:t>
      </w:r>
      <w:r>
        <w:rPr>
          <w:sz w:val="28"/>
          <w:szCs w:val="28"/>
        </w:rPr>
        <w:t xml:space="preserve"> в пределах утвержденного фонда оплаты труда за счет всех источников финансирования.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5. </w:t>
      </w:r>
      <w:r>
        <w:rPr>
          <w:color w:val="000000" w:themeColor="text1"/>
          <w:sz w:val="28"/>
          <w:szCs w:val="28"/>
          <w:shd w:val="clear" w:color="auto" w:fill="FFFFFF"/>
        </w:rPr>
        <w:t>Фонд оплаты труда работников Учреждения формируется</w:t>
      </w:r>
      <w:r>
        <w:rPr>
          <w:color w:val="000000" w:themeColor="text1"/>
          <w:sz w:val="28"/>
          <w:szCs w:val="28"/>
          <w:shd w:val="clear" w:color="auto" w:fill="FFFFFF"/>
        </w:rPr>
        <w:t>,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исходя из объема субсидий, поступающих в установленном порядке Учреждению из местного бюджета на обе</w:t>
      </w:r>
      <w:r>
        <w:rPr>
          <w:color w:val="000000" w:themeColor="text1"/>
          <w:sz w:val="28"/>
          <w:szCs w:val="28"/>
          <w:shd w:val="clear" w:color="auto" w:fill="FFFFFF"/>
        </w:rPr>
        <w:t>спечение выполнения муниципального задания, а также средств, поступающих от приносящей доход деятельности.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 xml:space="preserve">6. </w:t>
      </w:r>
      <w:r>
        <w:rPr>
          <w:color w:val="000000" w:themeColor="text1"/>
          <w:sz w:val="28"/>
          <w:szCs w:val="28"/>
          <w:shd w:val="clear" w:color="auto" w:fill="FFFFFF"/>
        </w:rPr>
        <w:t>Экономия фонда оплаты труда использ</w:t>
      </w:r>
      <w:r>
        <w:rPr>
          <w:color w:val="000000" w:themeColor="text1"/>
          <w:sz w:val="28"/>
          <w:szCs w:val="28"/>
          <w:shd w:val="clear" w:color="auto" w:fill="FFFFFF"/>
        </w:rPr>
        <w:t>уется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для осуществления выплат социального характера, включая оказание материальной помощи, в соответствии с ло</w:t>
      </w:r>
      <w:r>
        <w:rPr>
          <w:color w:val="000000" w:themeColor="text1"/>
          <w:sz w:val="28"/>
          <w:szCs w:val="28"/>
          <w:shd w:val="clear" w:color="auto" w:fill="FFFFFF"/>
        </w:rPr>
        <w:t>кальными нормативными актами Учреждения о выплатах социального характера или коллективным договором.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7. Заработная плата каждого работника зависит от его квалификации, сложности выполняемой работы, количества и качества затраченного труда и </w:t>
      </w:r>
      <w:r>
        <w:rPr>
          <w:color w:val="000000" w:themeColor="text1"/>
          <w:sz w:val="28"/>
          <w:szCs w:val="28"/>
        </w:rPr>
        <w:lastRenderedPageBreak/>
        <w:t>максимальным ра</w:t>
      </w:r>
      <w:r>
        <w:rPr>
          <w:color w:val="000000" w:themeColor="text1"/>
          <w:sz w:val="28"/>
          <w:szCs w:val="28"/>
        </w:rPr>
        <w:t>змером не ограничивается, за исключением случаев, предусмотренных </w:t>
      </w:r>
      <w:r>
        <w:rPr>
          <w:sz w:val="28"/>
          <w:szCs w:val="28"/>
        </w:rPr>
        <w:t>ТК РФ (статья 132 ТК РФ)</w:t>
      </w:r>
      <w:r>
        <w:rPr>
          <w:color w:val="000000" w:themeColor="text1"/>
          <w:sz w:val="28"/>
          <w:szCs w:val="28"/>
        </w:rPr>
        <w:t>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этом заработная плата работников (без учета премий и иных выплат стимулирующего характера) при изменении системы оплаты труда не может быть меньше заработной </w:t>
      </w:r>
      <w:r>
        <w:rPr>
          <w:color w:val="000000" w:themeColor="text1"/>
          <w:sz w:val="28"/>
          <w:szCs w:val="28"/>
        </w:rPr>
        <w:t>платы (без учета премий и иных выплат стимулирующего характера), выплачиваемой работникам до ее изменения, при условии сохранения объема трудовых (должностных) обязанностей работников и выполнения ими работ той же квалификации.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8. Оплата труда работников, </w:t>
      </w:r>
      <w:r>
        <w:rPr>
          <w:color w:val="000000" w:themeColor="text1"/>
          <w:sz w:val="28"/>
          <w:szCs w:val="28"/>
        </w:rPr>
        <w:t>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Определение раз</w:t>
      </w:r>
      <w:r>
        <w:rPr>
          <w:color w:val="000000" w:themeColor="text1"/>
          <w:sz w:val="28"/>
          <w:szCs w:val="28"/>
        </w:rPr>
        <w:t>меров заработной платы по основной должности и по должности, занимаемой в порядке совместительства, производится раздельно по каждой из должностей.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Месячная заработная плата работника, полностью отработавшего за этот период норму рабочего времени и выпо</w:t>
      </w:r>
      <w:r>
        <w:rPr>
          <w:color w:val="000000" w:themeColor="text1"/>
          <w:sz w:val="28"/>
          <w:szCs w:val="28"/>
        </w:rPr>
        <w:t>лнившего норму труда (трудовые обязанности), не может быть ниже минимального размера оплаты труда, установленного в соответствии с законодательством Российской Федерации.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 Штатное расписание Учреждения утверждается руководителем этого Учреждения в поряд</w:t>
      </w:r>
      <w:r>
        <w:rPr>
          <w:color w:val="000000" w:themeColor="text1"/>
          <w:sz w:val="28"/>
          <w:szCs w:val="28"/>
        </w:rPr>
        <w:t>ке, предусмотренном Уставом Учреждения, и включает в себя все должности служащих, профессий рабочих данного Учреждения.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Численный состав работников учреждения</w:t>
      </w:r>
      <w:r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достаточным для гарантированного выполнения его функций, задач, объёмных и финансовых по</w:t>
      </w:r>
      <w:r>
        <w:rPr>
          <w:sz w:val="28"/>
          <w:szCs w:val="28"/>
        </w:rPr>
        <w:t>казателей, установленных Учредителем.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формировании штатного расписания рекомендуется применять типовые нормы труда с учетом имеющихся организационно-технических условий, а также предусматривать распределение установленной предельной штатной численности</w:t>
      </w:r>
      <w:r>
        <w:rPr>
          <w:color w:val="000000" w:themeColor="text1"/>
          <w:sz w:val="28"/>
          <w:szCs w:val="28"/>
        </w:rPr>
        <w:t xml:space="preserve"> для обеспечения выполнения муниципального задания на оказание услуг (выполнение работ) и штатной численности для оказания услуг (выполнения работ), относящихся к основным видам деятельности, предусмотренных Уставом учреждения, сверх установленного муницип</w:t>
      </w:r>
      <w:r>
        <w:rPr>
          <w:color w:val="000000" w:themeColor="text1"/>
          <w:sz w:val="28"/>
          <w:szCs w:val="28"/>
        </w:rPr>
        <w:t>ального задания.</w:t>
      </w:r>
    </w:p>
    <w:p w:rsidR="00D5306B" w:rsidRDefault="00D5306B">
      <w:pPr>
        <w:pStyle w:val="s3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</w:p>
    <w:p w:rsidR="00D5306B" w:rsidRDefault="009C591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II. Порядок и условия оплаты труда работников Учреждени</w:t>
      </w:r>
      <w:r>
        <w:rPr>
          <w:b/>
          <w:color w:val="000000" w:themeColor="text1"/>
          <w:sz w:val="28"/>
          <w:szCs w:val="28"/>
        </w:rPr>
        <w:t>я</w:t>
      </w:r>
    </w:p>
    <w:p w:rsidR="00D5306B" w:rsidRDefault="00D5306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 Систем</w:t>
      </w:r>
      <w:r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 оплаты труда работников Учреждени</w:t>
      </w:r>
      <w:r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 устанавливаются</w:t>
      </w:r>
      <w:r>
        <w:rPr>
          <w:color w:val="000000" w:themeColor="text1"/>
          <w:sz w:val="28"/>
          <w:szCs w:val="28"/>
        </w:rPr>
        <w:t xml:space="preserve"> и изменяются </w:t>
      </w:r>
      <w:r>
        <w:rPr>
          <w:color w:val="000000" w:themeColor="text1"/>
          <w:sz w:val="28"/>
          <w:szCs w:val="28"/>
        </w:rPr>
        <w:t xml:space="preserve"> с учетом: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hyperlink r:id="rId10" w:anchor="/document/108186/entry/0" w:history="1">
        <w:r>
          <w:rPr>
            <w:color w:val="000000" w:themeColor="text1"/>
            <w:sz w:val="28"/>
            <w:szCs w:val="28"/>
          </w:rPr>
          <w:t xml:space="preserve">единых </w:t>
        </w:r>
        <w:r>
          <w:rPr>
            <w:color w:val="000000" w:themeColor="text1"/>
            <w:sz w:val="28"/>
            <w:szCs w:val="28"/>
          </w:rPr>
          <w:t>тарифно-квалификационных справочников</w:t>
        </w:r>
      </w:hyperlink>
      <w:r>
        <w:rPr>
          <w:color w:val="000000" w:themeColor="text1"/>
          <w:sz w:val="28"/>
          <w:szCs w:val="28"/>
        </w:rPr>
        <w:t> работ и профессий рабочих, </w:t>
      </w:r>
      <w:hyperlink r:id="rId11" w:anchor="/document/57407515/entry/0" w:history="1">
        <w:r>
          <w:rPr>
            <w:color w:val="000000" w:themeColor="text1"/>
            <w:sz w:val="28"/>
            <w:szCs w:val="28"/>
          </w:rPr>
          <w:t>единого квалификационного справочника</w:t>
        </w:r>
      </w:hyperlink>
      <w:r>
        <w:rPr>
          <w:color w:val="000000" w:themeColor="text1"/>
          <w:sz w:val="28"/>
          <w:szCs w:val="28"/>
        </w:rPr>
        <w:t> должностей руководителей, специалистов и служащих или профессиональных ста</w:t>
      </w:r>
      <w:r>
        <w:rPr>
          <w:color w:val="000000" w:themeColor="text1"/>
          <w:sz w:val="28"/>
          <w:szCs w:val="28"/>
        </w:rPr>
        <w:t>ндартов;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государственных гарантий по оплате труда, в том числе с учетом правовых позиций Конституционного Суда Российской Федерации, а также утверждаемых Правительством Российской Федерации, Забайкальского края </w:t>
      </w:r>
      <w:r>
        <w:rPr>
          <w:color w:val="000000" w:themeColor="text1"/>
          <w:sz w:val="28"/>
          <w:szCs w:val="28"/>
        </w:rPr>
        <w:lastRenderedPageBreak/>
        <w:t>или органами местного самоуправления требован</w:t>
      </w:r>
      <w:r>
        <w:rPr>
          <w:color w:val="000000" w:themeColor="text1"/>
          <w:sz w:val="28"/>
          <w:szCs w:val="28"/>
        </w:rPr>
        <w:t>ий к системам оплаты труда работников государственных и муниципальных учреждений;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наименований, условий осуществления и размера выплат компенсационного характера в соответствии с </w:t>
      </w:r>
      <w:hyperlink r:id="rId12" w:anchor="/document/192713/entry/1000" w:history="1">
        <w:r>
          <w:rPr>
            <w:rStyle w:val="a5"/>
            <w:color w:val="000000" w:themeColor="text1"/>
            <w:sz w:val="28"/>
            <w:szCs w:val="28"/>
            <w:u w:val="none"/>
          </w:rPr>
          <w:t>пер</w:t>
        </w:r>
        <w:r>
          <w:rPr>
            <w:rStyle w:val="a5"/>
            <w:color w:val="000000" w:themeColor="text1"/>
            <w:sz w:val="28"/>
            <w:szCs w:val="28"/>
            <w:u w:val="none"/>
          </w:rPr>
          <w:t>ечнем</w:t>
        </w:r>
      </w:hyperlink>
      <w:r>
        <w:rPr>
          <w:color w:val="000000" w:themeColor="text1"/>
          <w:sz w:val="28"/>
          <w:szCs w:val="28"/>
        </w:rPr>
        <w:t xml:space="preserve"> видов выплат компенсационного характера, утвержденным </w:t>
      </w:r>
      <w:r>
        <w:rPr>
          <w:sz w:val="28"/>
          <w:szCs w:val="28"/>
        </w:rPr>
        <w:t>постановлением Правительства Забайкальского края от 26 сентября 2024 года № 488</w:t>
      </w:r>
      <w:r>
        <w:rPr>
          <w:color w:val="000000" w:themeColor="text1"/>
          <w:sz w:val="28"/>
          <w:szCs w:val="28"/>
        </w:rPr>
        <w:t xml:space="preserve"> (далее - Перечень видов выплат компенсационного характера);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наименований, условий осуществления и размера выплат </w:t>
      </w:r>
      <w:r>
        <w:rPr>
          <w:color w:val="000000" w:themeColor="text1"/>
          <w:sz w:val="28"/>
          <w:szCs w:val="28"/>
        </w:rPr>
        <w:t>стимулирующего характера в соответствии с </w:t>
      </w:r>
      <w:hyperlink r:id="rId13" w:anchor="/document/192714/entry/1000" w:history="1">
        <w:r>
          <w:rPr>
            <w:rStyle w:val="a5"/>
            <w:color w:val="000000" w:themeColor="text1"/>
            <w:sz w:val="28"/>
            <w:szCs w:val="28"/>
            <w:u w:val="none"/>
          </w:rPr>
          <w:t>перечнем</w:t>
        </w:r>
      </w:hyperlink>
      <w:r>
        <w:rPr>
          <w:color w:val="000000" w:themeColor="text1"/>
          <w:sz w:val="28"/>
          <w:szCs w:val="28"/>
        </w:rPr>
        <w:t xml:space="preserve"> видов выплат стимулирующего характера, утвержденным </w:t>
      </w:r>
      <w:r>
        <w:rPr>
          <w:sz w:val="28"/>
          <w:szCs w:val="28"/>
        </w:rPr>
        <w:t xml:space="preserve">постановлением Правительства Забайкальского края от 26 сентября 2024 года № </w:t>
      </w:r>
      <w:r>
        <w:rPr>
          <w:sz w:val="28"/>
          <w:szCs w:val="28"/>
        </w:rPr>
        <w:t xml:space="preserve">488 </w:t>
      </w:r>
      <w:r>
        <w:rPr>
          <w:color w:val="000000" w:themeColor="text1"/>
          <w:sz w:val="28"/>
          <w:szCs w:val="28"/>
        </w:rPr>
        <w:t>(далее - Перечень видов выплат стимулирующего характера);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настоящего Положения;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мнения </w:t>
      </w:r>
      <w:r>
        <w:rPr>
          <w:sz w:val="28"/>
          <w:szCs w:val="28"/>
        </w:rPr>
        <w:t>Забайка</w:t>
      </w:r>
      <w:r>
        <w:rPr>
          <w:sz w:val="28"/>
          <w:szCs w:val="28"/>
        </w:rPr>
        <w:t>льской краевой организации Общероссийского профсоюза работников культуры</w:t>
      </w:r>
      <w:r>
        <w:rPr>
          <w:color w:val="000000" w:themeColor="text1"/>
          <w:sz w:val="28"/>
          <w:szCs w:val="28"/>
        </w:rPr>
        <w:t>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 нормирования труда, определяемых работодателем с учетом мнения </w:t>
      </w:r>
      <w:r>
        <w:rPr>
          <w:sz w:val="28"/>
          <w:szCs w:val="28"/>
        </w:rPr>
        <w:t>Забайкальской краевой организации Общероссийского профсоюза работников культуры</w:t>
      </w:r>
      <w:r>
        <w:rPr>
          <w:color w:val="000000" w:themeColor="text1"/>
          <w:sz w:val="28"/>
          <w:szCs w:val="28"/>
        </w:rPr>
        <w:t xml:space="preserve"> или устанавливаемых коллективным</w:t>
      </w:r>
      <w:r>
        <w:rPr>
          <w:color w:val="000000" w:themeColor="text1"/>
          <w:sz w:val="28"/>
          <w:szCs w:val="28"/>
        </w:rPr>
        <w:t xml:space="preserve"> договором на основе типовых норм труда для однородных работ (межотраслевых, отраслевых и иных норм труда, включая нормы времени, нормы выработки, нормативы численности, рекомендуемые штатные нормативы, нормы обслуживания и другие типовые нормы).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12. </w:t>
      </w:r>
      <w:hyperlink r:id="rId14" w:anchor="/document/70878632/entry/1000" w:history="1">
        <w:r>
          <w:rPr>
            <w:rStyle w:val="a5"/>
            <w:color w:val="auto"/>
            <w:sz w:val="28"/>
            <w:szCs w:val="28"/>
            <w:u w:val="none"/>
          </w:rPr>
          <w:t>Нормы часов</w:t>
        </w:r>
      </w:hyperlink>
      <w:r>
        <w:rPr>
          <w:sz w:val="28"/>
          <w:szCs w:val="28"/>
        </w:rPr>
        <w:t> педагогической и (или) преподавательской работы за ставку заработной платы педагогических работников и порядок определения учебной нагрузки педагогических работников уста</w:t>
      </w:r>
      <w:r>
        <w:rPr>
          <w:sz w:val="28"/>
          <w:szCs w:val="28"/>
        </w:rPr>
        <w:t>навливаются в соответствии с приказом Министерства просвещения Российской Федерации от 4 апреля 2025 г. № 269 «О продолжительности рабочего времени (нормах часов педагогической работы за ставку заработной платы) педагогических работников организаций, осуще</w:t>
      </w:r>
      <w:r>
        <w:rPr>
          <w:sz w:val="28"/>
          <w:szCs w:val="28"/>
        </w:rPr>
        <w:t>ствляющих образовательную деятельность по основным и дополнительным общеобразовательным программам, образовательным программам среднего профессионального образования и соответствующим дополнительным профессиональным программам, основным программам професси</w:t>
      </w:r>
      <w:r>
        <w:rPr>
          <w:sz w:val="28"/>
          <w:szCs w:val="28"/>
        </w:rPr>
        <w:t>онального обучения, и о Порядке определения учебной нагрузки указанных педагогических работников, оговариваемой в трудовом договоре, основаниях ее изменения и случаях установления верхнего предела указанной учебной нагрузки».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Условия оплаты труда, в то</w:t>
      </w:r>
      <w:r>
        <w:rPr>
          <w:sz w:val="28"/>
          <w:szCs w:val="28"/>
        </w:rPr>
        <w:t>м числе размер оклада (должностного оклада) работников, коэффициенты и надбавки к ним, виды выплат стимулирующего характера и компенсационного характера являются обязательными для включения в трудовой договор.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Оплата труда работников, занятых по совмес</w:t>
      </w:r>
      <w:r>
        <w:rPr>
          <w:sz w:val="28"/>
          <w:szCs w:val="28"/>
        </w:rPr>
        <w:t>тительству, а также на условиях неполного рабочего времени или неполной рабочей недели, производится пропорционально отработанному времени, в зависимости от выработки, либо на других условиях, определенных трудовым договором, в соответствии с нормами трудо</w:t>
      </w:r>
      <w:r>
        <w:rPr>
          <w:sz w:val="28"/>
          <w:szCs w:val="28"/>
        </w:rPr>
        <w:t>вого права.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Руководитель учреждения формирует и утверждает штатное расписание </w:t>
      </w:r>
      <w:r>
        <w:rPr>
          <w:sz w:val="28"/>
          <w:szCs w:val="28"/>
        </w:rPr>
        <w:t xml:space="preserve">в пределах фонда оплаты труда. 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изменения структуры Учреждения или штатной численности работников в штатное расписание вносятся необходимые изменения в установленном порядке.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Порядок, размеры, виды и условия оплаты труда конкретизируются и закрепл</w:t>
      </w:r>
      <w:r>
        <w:rPr>
          <w:sz w:val="28"/>
          <w:szCs w:val="28"/>
        </w:rPr>
        <w:t>яются Учреждением в коллективном договоре и положении об оплате и стимулировании труда работников Учреждения с согласованием с первичной профсоюзной организацией.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Заработная плата работников Учреждения, устанавливаемая в соответствии с изменениями, пре</w:t>
      </w:r>
      <w:r>
        <w:rPr>
          <w:sz w:val="28"/>
          <w:szCs w:val="28"/>
        </w:rPr>
        <w:t>дусмотренными настоящим Положением, не может быть меньше заработной платы, выплачиваемой до вступления в силу настоящего Положения, при условии сохранения объема должностных обязанностей и выполнения работ той же квалификации.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18. В составе заработной плат</w:t>
      </w:r>
      <w:r>
        <w:rPr>
          <w:color w:val="000000" w:themeColor="text1"/>
          <w:sz w:val="28"/>
          <w:szCs w:val="28"/>
        </w:rPr>
        <w:t xml:space="preserve">ы работников учреждений, размер которой не превышает размер </w:t>
      </w:r>
      <w:hyperlink r:id="rId15" w:anchor="/document/10180093/entry/0" w:history="1">
        <w:r>
          <w:rPr>
            <w:rStyle w:val="a5"/>
            <w:color w:val="000000" w:themeColor="text1"/>
            <w:sz w:val="28"/>
            <w:szCs w:val="28"/>
            <w:u w:val="none"/>
          </w:rPr>
          <w:t>минимального размера оплаты труда</w:t>
        </w:r>
      </w:hyperlink>
      <w:r>
        <w:rPr>
          <w:color w:val="000000" w:themeColor="text1"/>
          <w:sz w:val="28"/>
          <w:szCs w:val="28"/>
        </w:rPr>
        <w:t>, установленного федеральным законом, выплаты при выполнении работ в условиях, отклоняю</w:t>
      </w:r>
      <w:r>
        <w:rPr>
          <w:color w:val="000000" w:themeColor="text1"/>
          <w:sz w:val="28"/>
          <w:szCs w:val="28"/>
        </w:rPr>
        <w:t>щихся от нормальных (при выполнении работ различной квалификации, совмещении профессий (должностей), сверхурочной работе, работе в ночное время, выходные и нерабочие праздничные дни и при выполнении работ в других условиях, отклоняющихся от нормальных), не</w:t>
      </w:r>
      <w:r>
        <w:rPr>
          <w:color w:val="000000" w:themeColor="text1"/>
          <w:sz w:val="28"/>
          <w:szCs w:val="28"/>
        </w:rPr>
        <w:t xml:space="preserve"> учитываются.</w:t>
      </w:r>
    </w:p>
    <w:p w:rsidR="00D5306B" w:rsidRDefault="00D530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5306B" w:rsidRDefault="009C591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III. Порядок установления окладов (должностных окладов) </w:t>
      </w:r>
    </w:p>
    <w:p w:rsidR="00D5306B" w:rsidRDefault="009C591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работников Учреждения</w:t>
      </w:r>
    </w:p>
    <w:p w:rsidR="00D5306B" w:rsidRDefault="00D5306B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19. Размеры окладов (должностных окладов) работников Учреждения устанавливаются локальными нормативными актами Учреждения в соответствии с трудовым </w:t>
      </w:r>
      <w:r>
        <w:rPr>
          <w:color w:val="000000" w:themeColor="text1"/>
          <w:sz w:val="28"/>
          <w:szCs w:val="28"/>
        </w:rPr>
        <w:t>законодательством и иными нормативными правовыми актами, содержащими нормы трудового права, и не могут быть ниже рекомендуемых размеров окладов (должностных окладов), установленных настоящим Положением с учетом требований к профессиональной подготовке и ур</w:t>
      </w:r>
      <w:r>
        <w:rPr>
          <w:color w:val="000000" w:themeColor="text1"/>
          <w:sz w:val="28"/>
          <w:szCs w:val="28"/>
        </w:rPr>
        <w:t>овню квалификации, необходимых для осуществления соответствующей профессиональной деятельности на основе отнесения к занимаемым ими должностям к профессионально квалификационным группам  (далее – ПКГ):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работников культуры и искусства,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работников дополнител</w:t>
      </w:r>
      <w:r>
        <w:rPr>
          <w:color w:val="000000" w:themeColor="text1"/>
          <w:sz w:val="28"/>
          <w:szCs w:val="28"/>
        </w:rPr>
        <w:t>ьного профессионального образования,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работников сферы научных исследований и разработок,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руководителей, специалистов и служащих общеотраслевых должностей,</w:t>
      </w:r>
    </w:p>
    <w:p w:rsidR="00D5306B" w:rsidRDefault="009C5915">
      <w:pPr>
        <w:autoSpaceDE w:val="0"/>
        <w:autoSpaceDN w:val="0"/>
        <w:adjustRightInd w:val="0"/>
        <w:jc w:val="both"/>
        <w:rPr>
          <w:bCs/>
          <w:color w:val="000000" w:themeColor="text1"/>
          <w:spacing w:val="2"/>
          <w:kern w:val="36"/>
          <w:sz w:val="28"/>
          <w:szCs w:val="28"/>
        </w:rPr>
      </w:pPr>
      <w:r>
        <w:rPr>
          <w:color w:val="000000" w:themeColor="text1"/>
          <w:sz w:val="28"/>
          <w:szCs w:val="28"/>
        </w:rPr>
        <w:t>а также ПКГ других отраслей, необходимых для выполнения целей и задач, определенных Уставом учреждени</w:t>
      </w:r>
      <w:r>
        <w:rPr>
          <w:color w:val="000000" w:themeColor="text1"/>
          <w:sz w:val="28"/>
          <w:szCs w:val="28"/>
        </w:rPr>
        <w:t>я, и выполнения государственного задания, с учетом обеспечения дифференциации размеров окладов по должностям служащих, относимых к основному персоналу, и по общеотраслевым должностям, согласно рекомендуемым размерам окладов (должностных окладов) работников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pacing w:val="2"/>
          <w:kern w:val="36"/>
          <w:sz w:val="28"/>
          <w:szCs w:val="28"/>
        </w:rPr>
        <w:t>Учреждений (приложение № 1, приложение № 2 к Положению).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pacing w:val="2"/>
          <w:kern w:val="36"/>
          <w:sz w:val="28"/>
          <w:szCs w:val="28"/>
        </w:rPr>
      </w:pPr>
      <w:r>
        <w:rPr>
          <w:bCs/>
          <w:color w:val="000000" w:themeColor="text1"/>
          <w:spacing w:val="2"/>
          <w:kern w:val="36"/>
          <w:sz w:val="28"/>
          <w:szCs w:val="28"/>
        </w:rPr>
        <w:t>Для работников, осуществляющих трудовую деятельность по профессиям рабочих - в зависимости от разряда выполняемых работ в соответствии с Единым тарифно-квалификационным справочником работ и професси</w:t>
      </w:r>
      <w:r>
        <w:rPr>
          <w:bCs/>
          <w:color w:val="000000" w:themeColor="text1"/>
          <w:spacing w:val="2"/>
          <w:kern w:val="36"/>
          <w:sz w:val="28"/>
          <w:szCs w:val="28"/>
        </w:rPr>
        <w:t>й рабочих.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Размер оклада (должностного оклада) работников Учреждения </w:t>
      </w:r>
      <w:r>
        <w:rPr>
          <w:sz w:val="28"/>
          <w:szCs w:val="28"/>
        </w:rPr>
        <w:t>дополнительного</w:t>
      </w:r>
      <w:r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>увеличивается в следующих случаях: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а) в учреждениях дополнительного образования детей: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педагогическим работникам за наличие установленной первой квалифик</w:t>
      </w:r>
      <w:r>
        <w:rPr>
          <w:sz w:val="28"/>
          <w:szCs w:val="28"/>
        </w:rPr>
        <w:t xml:space="preserve">ационной категории - на коэффициент 1,10;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педагогическим работникам за наличие установленной высшей квалификационной категории - на коэффициент 1,15.</w:t>
      </w:r>
      <w:r>
        <w:rPr>
          <w:sz w:val="28"/>
          <w:szCs w:val="28"/>
        </w:rPr>
        <w:tab/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В оклад (должностной оклад) педагогических работников учреждений дополнительного образования детей </w:t>
      </w:r>
      <w:r>
        <w:rPr>
          <w:sz w:val="28"/>
          <w:szCs w:val="28"/>
        </w:rPr>
        <w:t>включается ежемесячная денежная компенсация на обеспечение книгоиздательской продукцией и периодическими изданиями в размере 137 рублей.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денежная компенсация образует новый оклад.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Оклады (должностные оклады), ставки заработной платы руководителе</w:t>
      </w:r>
      <w:r>
        <w:rPr>
          <w:sz w:val="28"/>
          <w:szCs w:val="28"/>
        </w:rPr>
        <w:t>й, заместителей и специалистов муниципальных учреждений, занятых на рабочих местах, находящихся в сельской местности, повышаются на 25 процентов.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доплата образует новый оклад.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</w:t>
      </w:r>
      <w:r>
        <w:rPr>
          <w:sz w:val="28"/>
          <w:szCs w:val="28"/>
        </w:rPr>
        <w:t xml:space="preserve"> за работу в сельской местности руководителей, преподавателей учр</w:t>
      </w:r>
      <w:r>
        <w:rPr>
          <w:sz w:val="28"/>
          <w:szCs w:val="28"/>
        </w:rPr>
        <w:t>еждений дополнительного образования в сфере культуры составляет 25 процентов. Надбавка действует до 31 августа 2026 года (Закон Забайкальского края №2674-ЗЗК от 09.07.2026г.). с 1 сентября 2026 года за работу в сельской местности руководителям, преподавате</w:t>
      </w:r>
      <w:r>
        <w:rPr>
          <w:sz w:val="28"/>
          <w:szCs w:val="28"/>
        </w:rPr>
        <w:t xml:space="preserve">лям учреждений дополнительного образования в сфере культуры устанавливается  ежемесячная стимулирующая выплата в размере не менее 25 процентов от тарифной ставки (должностного оклада). </w:t>
      </w:r>
    </w:p>
    <w:p w:rsidR="00D5306B" w:rsidRDefault="009C591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23. По должностям служащих, размеры должностных окладов по которым не </w:t>
      </w:r>
      <w:r>
        <w:rPr>
          <w:color w:val="000000" w:themeColor="text1"/>
          <w:sz w:val="28"/>
          <w:szCs w:val="28"/>
        </w:rPr>
        <w:t>определены </w:t>
      </w:r>
      <w:hyperlink r:id="rId16" w:anchor="/multilink/71498268/paragraph/45/number/0" w:history="1">
        <w:r>
          <w:rPr>
            <w:rStyle w:val="a5"/>
            <w:color w:val="000000" w:themeColor="text1"/>
            <w:sz w:val="28"/>
            <w:szCs w:val="28"/>
            <w:u w:val="none"/>
          </w:rPr>
          <w:t>ПКГ</w:t>
        </w:r>
      </w:hyperlink>
      <w:r>
        <w:rPr>
          <w:color w:val="000000" w:themeColor="text1"/>
          <w:sz w:val="28"/>
          <w:szCs w:val="28"/>
        </w:rPr>
        <w:t xml:space="preserve">, размеры должностных окладов устанавливаются коллективным договором, соглашением, локальным нормативным актом Учреждения с учетом мнения </w:t>
      </w:r>
      <w:r>
        <w:rPr>
          <w:rFonts w:ascii="TimesNewRomanPSMT" w:hAnsi="TimesNewRomanPSMT" w:cs="TimesNewRomanPSMT"/>
          <w:sz w:val="28"/>
          <w:szCs w:val="28"/>
        </w:rPr>
        <w:t>Забайкальской</w:t>
      </w:r>
      <w:r>
        <w:rPr>
          <w:rFonts w:ascii="TimesNewRomanPSMT" w:hAnsi="TimesNewRomanPSMT" w:cs="TimesNewRomanPSMT"/>
          <w:sz w:val="28"/>
          <w:szCs w:val="28"/>
        </w:rPr>
        <w:t xml:space="preserve"> краевой организации </w:t>
      </w:r>
      <w:r>
        <w:rPr>
          <w:rFonts w:ascii="TimesNewRomanPSMT" w:hAnsi="TimesNewRomanPSMT" w:cs="TimesNewRomanPSMT"/>
          <w:sz w:val="28"/>
          <w:szCs w:val="28"/>
        </w:rPr>
        <w:lastRenderedPageBreak/>
        <w:t>Общероссийского профсоюза работников культуры</w:t>
      </w:r>
      <w:r>
        <w:rPr>
          <w:color w:val="000000" w:themeColor="text1"/>
          <w:sz w:val="28"/>
          <w:szCs w:val="28"/>
        </w:rPr>
        <w:t xml:space="preserve"> в зависимости от сложности труда данных работников.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pacing w:val="2"/>
          <w:kern w:val="36"/>
          <w:sz w:val="28"/>
          <w:szCs w:val="28"/>
        </w:rPr>
        <w:t>24. При увеличении (индексации) окладов (</w:t>
      </w:r>
      <w:r>
        <w:rPr>
          <w:color w:val="000000" w:themeColor="text1"/>
          <w:sz w:val="28"/>
          <w:szCs w:val="28"/>
        </w:rPr>
        <w:t>должностных окладов) работников учреждения их размеры подлежат округлению до целого рубля в стор</w:t>
      </w:r>
      <w:r>
        <w:rPr>
          <w:color w:val="000000" w:themeColor="text1"/>
          <w:sz w:val="28"/>
          <w:szCs w:val="28"/>
        </w:rPr>
        <w:t>ону увеличения.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. Размер должностного оклада заместителей руководителя муниципального учреждения и главного бухгалтера устанавливается на 15-30 процентов ниже размера должностного оклада руководителя муниципального учреждения.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6</w:t>
      </w:r>
      <w:r>
        <w:rPr>
          <w:sz w:val="28"/>
          <w:szCs w:val="28"/>
        </w:rPr>
        <w:t>. Учреждения вправе устанавливать в пределах фонда оплаты труда, определенного исходя из объема бюджетных ассигнований на очередной финансовый год и плановый период, доведенных до учреждений на возмещение нормативных затрат, связанных с оказанием им в соот</w:t>
      </w:r>
      <w:r>
        <w:rPr>
          <w:sz w:val="28"/>
          <w:szCs w:val="28"/>
        </w:rPr>
        <w:t xml:space="preserve">ветствии с </w:t>
      </w:r>
      <w:r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заданием </w:t>
      </w:r>
      <w:r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услуг, и средств, поступающих от приносящей доход деятельности, оклады (должностные оклады), ставки заработной платы в повышенном размере с учетом объема и специфики работы.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7</w:t>
      </w:r>
      <w:r>
        <w:rPr>
          <w:sz w:val="28"/>
          <w:szCs w:val="28"/>
        </w:rPr>
        <w:t>. Размеры окладов (должностных о</w:t>
      </w:r>
      <w:r>
        <w:rPr>
          <w:sz w:val="28"/>
          <w:szCs w:val="28"/>
        </w:rPr>
        <w:t xml:space="preserve">кладов) устанавливаются с учетом обеспечения их дифференциации в зависимости от требований к профессиональной подготовке и уровню квалификации, сложности выполняемых работ, либо на основе профессиональных квалификационных </w:t>
      </w:r>
      <w:r>
        <w:rPr>
          <w:bCs/>
          <w:sz w:val="28"/>
          <w:szCs w:val="28"/>
        </w:rPr>
        <w:t>групп с обязательным применением в</w:t>
      </w:r>
      <w:r>
        <w:rPr>
          <w:bCs/>
          <w:sz w:val="28"/>
          <w:szCs w:val="28"/>
        </w:rPr>
        <w:t xml:space="preserve">нутридолжностного категорирования и </w:t>
      </w:r>
      <w:r>
        <w:rPr>
          <w:sz w:val="28"/>
          <w:szCs w:val="28"/>
        </w:rPr>
        <w:t>не допуская снижения междолжностной (межпрофессиональной) разницы.</w:t>
      </w:r>
    </w:p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6"/>
          <w:szCs w:val="26"/>
        </w:rPr>
        <w:t>IV</w:t>
      </w:r>
      <w:r>
        <w:rPr>
          <w:b/>
          <w:bCs/>
          <w:sz w:val="28"/>
          <w:szCs w:val="28"/>
        </w:rPr>
        <w:t>. Порядок и условия установления выплат компенсационного</w:t>
      </w: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характера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 Работникам Учреждения в соответствии с </w:t>
      </w:r>
      <w:hyperlink r:id="rId17" w:anchor="/document/192713/entry/1000" w:history="1">
        <w:r>
          <w:rPr>
            <w:rStyle w:val="a5"/>
            <w:color w:val="000000" w:themeColor="text1"/>
            <w:sz w:val="28"/>
            <w:szCs w:val="28"/>
            <w:u w:val="none"/>
          </w:rPr>
          <w:t>Перечнем</w:t>
        </w:r>
      </w:hyperlink>
      <w:r>
        <w:rPr>
          <w:color w:val="000000" w:themeColor="text1"/>
          <w:sz w:val="28"/>
          <w:szCs w:val="28"/>
        </w:rPr>
        <w:t> видов выплат компенсационного характера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устанавлива</w:t>
      </w:r>
      <w:r>
        <w:rPr>
          <w:color w:val="000000" w:themeColor="text1"/>
          <w:sz w:val="28"/>
          <w:szCs w:val="28"/>
        </w:rPr>
        <w:t>ют</w:t>
      </w:r>
      <w:r>
        <w:rPr>
          <w:color w:val="000000" w:themeColor="text1"/>
          <w:sz w:val="28"/>
          <w:szCs w:val="28"/>
        </w:rPr>
        <w:t>ся следующие выплаты компенсационного характера: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выплаты за работу в ночное время;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выплаты работникам, занятым на тяжелых работах, работах с вредными и </w:t>
      </w:r>
      <w:r>
        <w:rPr>
          <w:color w:val="000000" w:themeColor="text1"/>
          <w:sz w:val="28"/>
          <w:szCs w:val="28"/>
        </w:rPr>
        <w:t>(или) опасными и иными особыми условиями труда;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выплаты за сверхурочную работу;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выплаты за работу в выходные и нерабочие праздничные дни;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выплаты при совмещении профессий (должностей), расширении зон обслуживания, увеличении объема работ, при исполнении об</w:t>
      </w:r>
      <w:r>
        <w:rPr>
          <w:color w:val="000000" w:themeColor="text1"/>
          <w:sz w:val="28"/>
          <w:szCs w:val="28"/>
        </w:rPr>
        <w:t>язанностей временно отсутствующего работника без освобождения от работы, определенной трудовым договором;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надбавки за работу со сведениями, составляющими государственную тайну;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выплаты за работу в местностях с особыми климатическими условиями.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29</w:t>
      </w:r>
      <w:r>
        <w:rPr>
          <w:color w:val="000000" w:themeColor="text1"/>
          <w:sz w:val="28"/>
          <w:szCs w:val="28"/>
        </w:rPr>
        <w:t xml:space="preserve">. Выплата </w:t>
      </w:r>
      <w:r>
        <w:rPr>
          <w:color w:val="000000" w:themeColor="text1"/>
          <w:sz w:val="28"/>
          <w:szCs w:val="28"/>
        </w:rPr>
        <w:t xml:space="preserve">за работу в ночное время устанавливается в соответствии со </w:t>
      </w:r>
      <w:hyperlink r:id="rId18" w:anchor="/document/12125268/entry/154" w:history="1">
        <w:r>
          <w:rPr>
            <w:rStyle w:val="a5"/>
            <w:color w:val="000000" w:themeColor="text1"/>
            <w:sz w:val="28"/>
            <w:szCs w:val="28"/>
            <w:u w:val="none"/>
          </w:rPr>
          <w:t>статьей 154</w:t>
        </w:r>
      </w:hyperlink>
      <w:r>
        <w:rPr>
          <w:rStyle w:val="a5"/>
          <w:color w:val="000000" w:themeColor="text1"/>
          <w:sz w:val="28"/>
          <w:szCs w:val="28"/>
          <w:u w:val="none"/>
        </w:rPr>
        <w:t xml:space="preserve"> </w:t>
      </w:r>
      <w:r>
        <w:rPr>
          <w:color w:val="000000" w:themeColor="text1"/>
          <w:sz w:val="28"/>
          <w:szCs w:val="28"/>
        </w:rPr>
        <w:t>ТК РФ.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. Выплаты работникам, занятым на работах с вредными и (или) опасными условиями труда производится </w:t>
      </w:r>
      <w:r>
        <w:rPr>
          <w:color w:val="000000" w:themeColor="text1"/>
          <w:sz w:val="28"/>
          <w:szCs w:val="28"/>
        </w:rPr>
        <w:t xml:space="preserve">в повышенном размере по результатам специальной оценки условий труда. </w:t>
      </w:r>
      <w:r>
        <w:rPr>
          <w:sz w:val="28"/>
          <w:szCs w:val="28"/>
        </w:rPr>
        <w:t xml:space="preserve">Рекомендуемые минимальные размеры выплат - </w:t>
      </w:r>
      <w:r>
        <w:rPr>
          <w:bCs/>
          <w:iCs/>
          <w:sz w:val="28"/>
          <w:szCs w:val="28"/>
        </w:rPr>
        <w:t xml:space="preserve">4 процента </w:t>
      </w:r>
      <w:r>
        <w:rPr>
          <w:sz w:val="28"/>
          <w:szCs w:val="28"/>
        </w:rPr>
        <w:t>от оклада.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Если по итогам специальной оценки условий труда рабочее место признается безопасным, то оплата труда в повышенном размере</w:t>
      </w:r>
      <w:r>
        <w:rPr>
          <w:color w:val="000000" w:themeColor="text1"/>
          <w:sz w:val="28"/>
          <w:szCs w:val="28"/>
        </w:rPr>
        <w:t xml:space="preserve"> не производится.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. Выплата за сверхурочную работу производится в соответствии со </w:t>
      </w:r>
      <w:hyperlink r:id="rId19" w:anchor="/document/12125268/entry/152" w:history="1">
        <w:r>
          <w:rPr>
            <w:rStyle w:val="a5"/>
            <w:color w:val="000000" w:themeColor="text1"/>
            <w:sz w:val="28"/>
            <w:szCs w:val="28"/>
            <w:u w:val="none"/>
          </w:rPr>
          <w:t>статьей 152</w:t>
        </w:r>
      </w:hyperlink>
      <w:r>
        <w:rPr>
          <w:color w:val="000000" w:themeColor="text1"/>
          <w:sz w:val="28"/>
          <w:szCs w:val="28"/>
        </w:rPr>
        <w:t> ТК РФ. Данные о продолжительности сверхурочной работы отражаются в табелях учета р</w:t>
      </w:r>
      <w:r>
        <w:rPr>
          <w:color w:val="000000" w:themeColor="text1"/>
          <w:sz w:val="28"/>
          <w:szCs w:val="28"/>
        </w:rPr>
        <w:t>абочего времени.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9"/>
          <w:szCs w:val="19"/>
        </w:rPr>
      </w:pPr>
      <w:r>
        <w:rPr>
          <w:color w:val="000000" w:themeColor="text1"/>
          <w:sz w:val="28"/>
          <w:szCs w:val="28"/>
        </w:rPr>
        <w:t xml:space="preserve">Повышенная оплата за сверхурочную работу составляет за первые два часа работы не менее полуторного размера, за последующие часы - двойного размера. 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. Выплата за работу в выходные и нерабочие праздничные дни производится в размере не </w:t>
      </w:r>
      <w:r>
        <w:rPr>
          <w:color w:val="000000" w:themeColor="text1"/>
          <w:sz w:val="28"/>
          <w:szCs w:val="28"/>
        </w:rPr>
        <w:t>менее одинарной дневной или часовой ставки (должностного оклада за день или час работы) сверх должностного оклада, если работа производилась в пределах месячной нормы рабочего времени, и в размере не менее двойной дневной или часовой ставки (должностного о</w:t>
      </w:r>
      <w:r>
        <w:rPr>
          <w:color w:val="000000" w:themeColor="text1"/>
          <w:sz w:val="28"/>
          <w:szCs w:val="28"/>
        </w:rPr>
        <w:t>клада за день или час работы) сверх должностного оклада, если работа производилась сверх месячной нормы рабочего времени в соответствии со </w:t>
      </w:r>
      <w:hyperlink r:id="rId20" w:anchor="/document/12125268/entry/153" w:history="1">
        <w:r>
          <w:rPr>
            <w:rStyle w:val="a5"/>
            <w:color w:val="000000" w:themeColor="text1"/>
            <w:sz w:val="28"/>
            <w:szCs w:val="28"/>
            <w:u w:val="none"/>
          </w:rPr>
          <w:t>статьей 153</w:t>
        </w:r>
      </w:hyperlink>
      <w:r>
        <w:rPr>
          <w:color w:val="000000" w:themeColor="text1"/>
          <w:sz w:val="28"/>
          <w:szCs w:val="28"/>
        </w:rPr>
        <w:t> ТК РФ. Данные о продолжител</w:t>
      </w:r>
      <w:r>
        <w:rPr>
          <w:color w:val="000000" w:themeColor="text1"/>
          <w:sz w:val="28"/>
          <w:szCs w:val="28"/>
        </w:rPr>
        <w:t>ьности работы в выходные и нерабочие праздничные дни отражаются в табелях учета рабочего времени.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Доплата за работу в выходные и нерабочие праздничные дни производится  работникам Учреждения, привлекавшимся к работе в выходные и нерабочие праздничные дни. </w:t>
      </w:r>
      <w:r>
        <w:rPr>
          <w:color w:val="000000" w:themeColor="text1"/>
          <w:sz w:val="28"/>
          <w:szCs w:val="28"/>
        </w:rPr>
        <w:t>Размер доплаты составляет: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работе полный рабочий день - не менее одинарной дневной ставки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размере не</w:t>
      </w:r>
      <w:r>
        <w:rPr>
          <w:color w:val="000000" w:themeColor="text1"/>
          <w:sz w:val="28"/>
          <w:szCs w:val="28"/>
        </w:rPr>
        <w:t xml:space="preserve"> менее двойной дневной ставки сверх оклада (должностного оклада), если работа производилась сверх месячной нормы рабочего времени;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работе неполный рабочий день - не менее одинарной части оклада (должностного оклада) сверх оклада (должностного оклада) з</w:t>
      </w:r>
      <w:r>
        <w:rPr>
          <w:color w:val="000000" w:themeColor="text1"/>
          <w:sz w:val="28"/>
          <w:szCs w:val="28"/>
        </w:rPr>
        <w:t>а каждый час работы, если работа в выходной или нерабочий праздничный день производилась в пределах месячной нормы рабочего времени, и в размере не менее двойной части оклада (должностного оклада) сверх оклада (должностного оклада) за каждый час работы, ес</w:t>
      </w:r>
      <w:r>
        <w:rPr>
          <w:color w:val="000000" w:themeColor="text1"/>
          <w:sz w:val="28"/>
          <w:szCs w:val="28"/>
        </w:rPr>
        <w:t>ли работа производилась сверх месячной нормы рабочего времени.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. Выплата при совмещении профессий (должностей), расширении зон обслуживания, увеличении объема работы или исполнении обязанностей временно отсутствующего работника без освобождения от работы</w:t>
      </w:r>
      <w:r>
        <w:rPr>
          <w:color w:val="000000" w:themeColor="text1"/>
          <w:sz w:val="28"/>
          <w:szCs w:val="28"/>
        </w:rPr>
        <w:t>, определенной трудовым договором, устанавливается работникам в соответствии со </w:t>
      </w:r>
      <w:hyperlink r:id="rId21" w:anchor="/document/12125268/entry/151" w:history="1">
        <w:r>
          <w:rPr>
            <w:rStyle w:val="a5"/>
            <w:color w:val="000000" w:themeColor="text1"/>
            <w:sz w:val="28"/>
            <w:szCs w:val="28"/>
            <w:u w:val="none"/>
          </w:rPr>
          <w:t>статьей 151</w:t>
        </w:r>
      </w:hyperlink>
      <w:r>
        <w:rPr>
          <w:color w:val="000000" w:themeColor="text1"/>
          <w:sz w:val="28"/>
          <w:szCs w:val="28"/>
        </w:rPr>
        <w:t> ТК РФ.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Размер доплаты за совмещение профессий (должностей), за расширение зон обслужив</w:t>
      </w:r>
      <w:r>
        <w:rPr>
          <w:color w:val="000000" w:themeColor="text1"/>
          <w:sz w:val="28"/>
          <w:szCs w:val="28"/>
        </w:rPr>
        <w:t>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и срок, на который она устанавливается, определяются по соглашению сторон трудового договора с учет</w:t>
      </w:r>
      <w:r>
        <w:rPr>
          <w:color w:val="000000" w:themeColor="text1"/>
          <w:sz w:val="28"/>
          <w:szCs w:val="28"/>
        </w:rPr>
        <w:t>ом содержания и (или) объема дополнительной работы.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 Надбавка за работу со сведениями, составляющими государственную тайну, устанавливается в размере и порядке, определенных в соответствии с </w:t>
      </w:r>
      <w:hyperlink r:id="rId22" w:anchor="/document/12149402/entry/0" w:history="1">
        <w:r>
          <w:rPr>
            <w:rStyle w:val="a5"/>
            <w:color w:val="000000" w:themeColor="text1"/>
            <w:sz w:val="28"/>
            <w:szCs w:val="28"/>
            <w:u w:val="none"/>
          </w:rPr>
          <w:t>постановлением</w:t>
        </w:r>
      </w:hyperlink>
      <w:r>
        <w:rPr>
          <w:color w:val="000000" w:themeColor="text1"/>
          <w:sz w:val="28"/>
          <w:szCs w:val="28"/>
        </w:rPr>
        <w:t> Правительства Российской Федерации от 18 сентября 2006 года 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</w:t>
      </w:r>
      <w:r>
        <w:rPr>
          <w:color w:val="000000" w:themeColor="text1"/>
          <w:sz w:val="28"/>
          <w:szCs w:val="28"/>
        </w:rPr>
        <w:t>дарственной тайны».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. Выплаты за работу в местностях с особыми климатическими условиями, </w:t>
      </w:r>
      <w:r>
        <w:rPr>
          <w:sz w:val="28"/>
          <w:szCs w:val="28"/>
        </w:rPr>
        <w:t>за стаж работы в районах Крайнего Севера и приравненных к ним  местностям: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районный коэффициент,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надбавка за стаж работы в районах Крайнего Севера и прира</w:t>
      </w:r>
      <w:r>
        <w:rPr>
          <w:sz w:val="28"/>
          <w:szCs w:val="28"/>
        </w:rPr>
        <w:t>вненных к ним местностям (далее - процентная надбавка), в соответствии с Законом Забайкальского края</w:t>
      </w:r>
      <w:r>
        <w:rPr>
          <w:sz w:val="28"/>
          <w:szCs w:val="28"/>
          <w:shd w:val="clear" w:color="auto" w:fill="FFFFFF"/>
        </w:rPr>
        <w:t> от 26 сентября 2008 года № 39-ЗЗК</w:t>
      </w:r>
      <w:r>
        <w:rPr>
          <w:sz w:val="28"/>
          <w:szCs w:val="28"/>
        </w:rPr>
        <w:t>.</w:t>
      </w:r>
    </w:p>
    <w:p w:rsidR="00D5306B" w:rsidRDefault="009C591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Районный коэффициент и процентная надбавка устанавливаются к фактически начисленной заработной плате.</w:t>
      </w:r>
    </w:p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V. Порядок и усло</w:t>
      </w:r>
      <w:r>
        <w:rPr>
          <w:b/>
          <w:bCs/>
          <w:sz w:val="26"/>
          <w:szCs w:val="26"/>
        </w:rPr>
        <w:t>вия выплат стимулирующего характера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.  В соответствии с Перечнем видов выплат стимулирующего характера работникам Учреждения могут устанавливаться следующие выплаты стимулирующего характера: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выслугу лет;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почетное звание, ученую степень, ученое зва</w:t>
      </w:r>
      <w:r>
        <w:rPr>
          <w:sz w:val="28"/>
          <w:szCs w:val="28"/>
        </w:rPr>
        <w:t>ние;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молодым специалистам;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молодым специалистам категорий работников, предусмотренных указами Президента Российской Федерации от 7 мая 2012 года № 597, от 1 июня 2012 года № 761 и от 28 декабря 2012 года № 1688 (далее – Указные);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наставничество;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 Указных категорий, осуществляющим деятельность по наиболее востребованным должностям (профессиям, специальностям);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работникам, занятым на рабочих местах, находящихся в малых населенных пунктах Забайкальского края;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 специфику;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 интенсивность, 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высокие результаты работы и качество выполняемых работ.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. Надбавка за выслугу лет устанавливается работникам в зависимости от общего количества полных лет, проработанных в </w:t>
      </w:r>
      <w:r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учреждениях культуры, образования.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Рекомендуемые </w:t>
      </w:r>
      <w:r>
        <w:rPr>
          <w:sz w:val="28"/>
          <w:szCs w:val="28"/>
        </w:rPr>
        <w:t>размеры в процентах (от оклада (должностного оклада), ставки заработной платы):</w:t>
      </w:r>
    </w:p>
    <w:p w:rsidR="00D5306B" w:rsidRDefault="009C59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при выслуге лет от 1 до 5 лет –</w:t>
      </w:r>
      <w:r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 процентов;</w:t>
      </w:r>
    </w:p>
    <w:p w:rsidR="00D5306B" w:rsidRDefault="009C591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при выслуге лет от 5 до 10 лет –1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процентов;</w:t>
      </w:r>
    </w:p>
    <w:p w:rsidR="00D5306B" w:rsidRDefault="009C5915">
      <w:pPr>
        <w:pStyle w:val="s1"/>
        <w:spacing w:before="0" w:beforeAutospacing="0" w:after="0" w:afterAutospacing="0"/>
        <w:ind w:firstLine="709"/>
        <w:rPr>
          <w:b/>
          <w:bCs/>
          <w:i/>
          <w:iCs/>
          <w:sz w:val="38"/>
          <w:szCs w:val="38"/>
        </w:rPr>
      </w:pPr>
      <w:r>
        <w:rPr>
          <w:sz w:val="28"/>
          <w:szCs w:val="28"/>
        </w:rPr>
        <w:t xml:space="preserve">при выслуге лет от 10 лет без ограничения срока действия – </w:t>
      </w:r>
      <w:r>
        <w:rPr>
          <w:sz w:val="28"/>
          <w:szCs w:val="28"/>
        </w:rPr>
        <w:t>30</w:t>
      </w:r>
      <w:r>
        <w:rPr>
          <w:sz w:val="28"/>
          <w:szCs w:val="28"/>
        </w:rPr>
        <w:t xml:space="preserve"> процентов</w:t>
      </w:r>
      <w:r>
        <w:rPr>
          <w:bCs/>
          <w:iCs/>
          <w:sz w:val="28"/>
          <w:szCs w:val="28"/>
        </w:rPr>
        <w:t>.</w:t>
      </w:r>
    </w:p>
    <w:p w:rsidR="00D5306B" w:rsidRDefault="009C5915">
      <w:pPr>
        <w:pStyle w:val="s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8</w:t>
      </w:r>
      <w:r>
        <w:rPr>
          <w:sz w:val="28"/>
          <w:szCs w:val="28"/>
        </w:rPr>
        <w:t>. Надба</w:t>
      </w:r>
      <w:r>
        <w:rPr>
          <w:sz w:val="28"/>
          <w:szCs w:val="28"/>
        </w:rPr>
        <w:t>вка за почетное звание, ученую степень, ученое звание устанавливается: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размере 20 процентов оклада (должностного оклада), ставки заработной платы работникам учреждений, имеющим: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почетные звания СССР, Российской Федерации и союзных республик, входив</w:t>
      </w:r>
      <w:r>
        <w:rPr>
          <w:sz w:val="28"/>
          <w:szCs w:val="28"/>
        </w:rPr>
        <w:t>ших в состав СССР, установленные для работников различных отраслей, название которых начинается со слова «Народный»;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ученую степень доктора наук по профилю учреждения или деятельности;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 в размере 10 процентов оклада (должностного оклада), ставки зара</w:t>
      </w:r>
      <w:r>
        <w:rPr>
          <w:sz w:val="28"/>
          <w:szCs w:val="28"/>
        </w:rPr>
        <w:t>ботной платы работникам учреждений, имеющим: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почетные звания «Заслуженный деятель искусств», «Заслуженный артист», «Заслуженный мастер производственного обучения», «Заслуженный работник культуры» и другие почетные звания СССР, Российской Федерации, союз</w:t>
      </w:r>
      <w:r>
        <w:rPr>
          <w:sz w:val="28"/>
          <w:szCs w:val="28"/>
        </w:rPr>
        <w:t>ных республик, входивших в состав СССР, установленные для работников различных отраслей, название которых начинается со слова «Заслуженный», при условии соответствия почетного звания профилю учреждения, либо его деятельности, либо его специализации;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уче</w:t>
      </w:r>
      <w:r>
        <w:rPr>
          <w:sz w:val="28"/>
          <w:szCs w:val="28"/>
        </w:rPr>
        <w:t>ную степень кандидата наук по профилю учреждения или деятельности, кроме научно-педагогических работников учреждений дополнительного профессионального образования;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размере 5 процентов оклада (должностного оклада), ставки заработной платы работникам Уч</w:t>
      </w:r>
      <w:r>
        <w:rPr>
          <w:sz w:val="28"/>
          <w:szCs w:val="28"/>
        </w:rPr>
        <w:t>реждения, имеющим: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почетные звания профессиональных работников Читинской области, Агинского Бурятского автономного округа, Забайкальского края, при условии соответствия почетного звания профилю учреждения, либо его деятельности, либо его специализации.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 учреждений, имеющим два и более почетных звания, надбавка за почетное звание выплачивается по одному из оснований по выбору работника.</w:t>
      </w:r>
    </w:p>
    <w:p w:rsidR="00D5306B" w:rsidRDefault="009C5915">
      <w:pPr>
        <w:pStyle w:val="af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  учреждений, имеющим почетное звание и ученую степень, надбавка выплачивается по каждому из основан</w:t>
      </w:r>
      <w:r>
        <w:rPr>
          <w:sz w:val="28"/>
          <w:szCs w:val="28"/>
        </w:rPr>
        <w:t>ий.</w:t>
      </w:r>
    </w:p>
    <w:p w:rsidR="00D5306B" w:rsidRDefault="009C5915">
      <w:pPr>
        <w:pStyle w:val="a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не образует новый оклад и начисляется работнику по основному месту работы пропорционально отработанному времени, пропорционально занимаемой ставке, но не более одной.</w:t>
      </w:r>
    </w:p>
    <w:p w:rsidR="00D5306B" w:rsidRDefault="009C59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 xml:space="preserve">. Надбавка молодым специалистам, являющимся лицами в возрасте до 35 лет включительно, впервые заключившим трудовой договор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учреждениями в течение пяти лет после завершения обучения по основным профессиональным образовательным программам и (</w:t>
      </w:r>
      <w:r>
        <w:rPr>
          <w:rFonts w:ascii="Times New Roman" w:hAnsi="Times New Roman" w:cs="Times New Roman"/>
          <w:sz w:val="28"/>
          <w:szCs w:val="28"/>
        </w:rPr>
        <w:t xml:space="preserve">или)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программам профессионального обучения, в том числе имеющим трудовой стаж, полученный в период обучения по основным профессиональным образовательным программам и (или) по программам профессионального обучения, устанавливается в размере 20 процентов </w:t>
      </w:r>
      <w:r>
        <w:rPr>
          <w:rFonts w:ascii="Times New Roman" w:hAnsi="Times New Roman" w:cs="Times New Roman"/>
          <w:sz w:val="28"/>
          <w:szCs w:val="28"/>
        </w:rPr>
        <w:t>оклада (должностного оклада), ставки заработной платы.</w:t>
      </w:r>
    </w:p>
    <w:p w:rsidR="00D5306B" w:rsidRDefault="009C59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Надбавка молодым специалистам устанавливается на срок до трех лет с момента заключения с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трудового договора, указанного в </w:t>
      </w:r>
      <w:hyperlink w:anchor="P69">
        <w:r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подпункта.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трудоустройстве (в том числе в порядке перевода) молодого специалиста в течение трех лет после заключения с </w:t>
      </w:r>
      <w:r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учреждением трудового договора, в другое </w:t>
      </w: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е учреждение ранее установленная надбавка сохраняется.</w:t>
      </w:r>
    </w:p>
    <w:p w:rsidR="00D5306B" w:rsidRDefault="009C5915">
      <w:pPr>
        <w:spacing w:line="22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не</w:t>
      </w:r>
      <w:r>
        <w:rPr>
          <w:sz w:val="28"/>
          <w:szCs w:val="28"/>
        </w:rPr>
        <w:t xml:space="preserve"> образует новый оклад и начисляется работнику по основному месту работы пропорционально отработанному времени, пропорционально занимаемой ставке, но не более одной.</w:t>
      </w:r>
    </w:p>
    <w:p w:rsidR="00D5306B" w:rsidRDefault="009C59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Надбавка молодым специалистам Указных категорий работников, являющихся лицами в возраст</w:t>
      </w:r>
      <w:r>
        <w:rPr>
          <w:rFonts w:ascii="Times New Roman" w:hAnsi="Times New Roman" w:cs="Times New Roman"/>
          <w:sz w:val="28"/>
          <w:szCs w:val="28"/>
        </w:rPr>
        <w:t xml:space="preserve">е до 35 лет включительно, завершившим обучение по основным профессиональным образовательным программам и (или) по программам профессионального обучения, впервые заключившим в течение пяти лет после завершения обучения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учреждением трудовой д</w:t>
      </w:r>
      <w:r>
        <w:rPr>
          <w:rFonts w:ascii="Times New Roman" w:hAnsi="Times New Roman" w:cs="Times New Roman"/>
          <w:sz w:val="28"/>
          <w:szCs w:val="28"/>
        </w:rPr>
        <w:t>оговор в соответствии с полученной квалификацией, в том числе имеющим трудовой стаж, полученный в период обучения по основным профессиональным образовательным программам и (или) по программам профессионального обучения, дополнительно устанавливается к окла</w:t>
      </w:r>
      <w:r>
        <w:rPr>
          <w:rFonts w:ascii="Times New Roman" w:hAnsi="Times New Roman" w:cs="Times New Roman"/>
          <w:sz w:val="28"/>
          <w:szCs w:val="28"/>
        </w:rPr>
        <w:t>ду (должностному окладу), ставке заработной платы в первые три года в размере 80 процентов, в течение четвертого года работы в размере 60 процентов, в течение пятого года работы в размере 30 процентов.</w:t>
      </w:r>
    </w:p>
    <w:p w:rsidR="00D5306B" w:rsidRDefault="009C59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Надбавка молодому специалисту Указной категории устана</w:t>
      </w:r>
      <w:r>
        <w:rPr>
          <w:rFonts w:ascii="Times New Roman" w:hAnsi="Times New Roman" w:cs="Times New Roman"/>
          <w:sz w:val="28"/>
          <w:szCs w:val="28"/>
        </w:rPr>
        <w:t>вливается на срок пять лет с даты заключения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учреждением трудового договора, но не более чем до достижения им возраста 35 лет включительно.</w:t>
      </w:r>
    </w:p>
    <w:p w:rsidR="00D5306B" w:rsidRDefault="009C59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трудоустройстве (в том числе в порядке перевода) молодого специалиста Указной категории в перио</w:t>
      </w:r>
      <w:r>
        <w:rPr>
          <w:rFonts w:ascii="Times New Roman" w:hAnsi="Times New Roman" w:cs="Times New Roman"/>
          <w:sz w:val="28"/>
          <w:szCs w:val="28"/>
        </w:rPr>
        <w:t xml:space="preserve">д действия надбавки после заключения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учреждением трудового договора, в другое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учреждение ранее установленная надбавка сохраняется.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молодому специалисту Указной категории начисляется работнику по основному месту работы</w:t>
      </w:r>
      <w:r>
        <w:rPr>
          <w:sz w:val="28"/>
          <w:szCs w:val="28"/>
        </w:rPr>
        <w:t xml:space="preserve"> пропорционально отработанному времени.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не образует новый оклад и начисляется работнику по основному месту работы пропорционально отработанному времени, пропорционально занимаемой ставке, но не более одной.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Надбавка за наставничество устанавли</w:t>
      </w:r>
      <w:r>
        <w:rPr>
          <w:sz w:val="28"/>
          <w:szCs w:val="28"/>
        </w:rPr>
        <w:t>вается в соответствии со статьей 351.8 ТК РФ за выполнение работником учреждения на основании его письменного согласия по поручению работодателя работы по оказанию другому работнику помощи в овладении навыками работы на производстве и (или) рабочем месте п</w:t>
      </w:r>
      <w:r>
        <w:rPr>
          <w:sz w:val="28"/>
          <w:szCs w:val="28"/>
        </w:rPr>
        <w:t xml:space="preserve">о полученной (получаемой) другим работником </w:t>
      </w:r>
      <w:r>
        <w:rPr>
          <w:sz w:val="28"/>
          <w:szCs w:val="28"/>
        </w:rPr>
        <w:lastRenderedPageBreak/>
        <w:t>профессии (специальности), в целях повышения качества подготовки молодых специалистов и передачи опыта работникам учреждения.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Наставничество определяется как выполнение работником по поручению работодателя работы</w:t>
      </w:r>
      <w:r>
        <w:rPr>
          <w:sz w:val="28"/>
          <w:szCs w:val="28"/>
        </w:rPr>
        <w:t xml:space="preserve"> по оказанию другому работнику помощи в овладении навыками работы на производстве и, или рабочем месте по полученной (получаемой) другим работником профессии (специальности).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за наставничество устанавливается наставникам, назначенным приказом руко</w:t>
      </w:r>
      <w:r>
        <w:rPr>
          <w:sz w:val="28"/>
          <w:szCs w:val="28"/>
        </w:rPr>
        <w:t>водителя учреждения, на период закрепления за ними наставляемых.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трудовом договоре или дополнительном соглашении к трудовому договору с работником, которому работодатель поручает работу по наставничеству, указываются содержание, сроки и форма выполнения </w:t>
      </w:r>
      <w:r>
        <w:rPr>
          <w:sz w:val="28"/>
          <w:szCs w:val="28"/>
        </w:rPr>
        <w:t>такой работы.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стимулирующей выплаты за наставничество устанавливается в процентах от размера оклада (должностного оклада), ставки заработной платы на срок от 1 до 6 месяцев - в размере 30 процентов за одного наставляемого;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наставляемых в количест</w:t>
      </w:r>
      <w:r>
        <w:rPr>
          <w:sz w:val="28"/>
          <w:szCs w:val="28"/>
        </w:rPr>
        <w:t>ве двух и более работников одновременно – в размере 20 процентов за каждого, но не более 50 процентов.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Выплата осуществляется ежемесячно на основании приказа руководителя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и условия осуществления выплат за наставничество работнику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устанавливаются трудовым договором или дополнительным соглашением 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трудовому договору в соответствии с действующими у работодателя системами оплаты труда с учетом содержания и (или) объема работы по наставничеству.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размеры и условия осуществлени</w:t>
      </w:r>
      <w:r>
        <w:rPr>
          <w:sz w:val="28"/>
          <w:szCs w:val="28"/>
        </w:rPr>
        <w:t>я выплат за наставничество  соответств</w:t>
      </w:r>
      <w:r>
        <w:rPr>
          <w:sz w:val="28"/>
          <w:szCs w:val="28"/>
        </w:rPr>
        <w:t>уют</w:t>
      </w:r>
      <w:r>
        <w:rPr>
          <w:sz w:val="28"/>
          <w:szCs w:val="28"/>
        </w:rPr>
        <w:t xml:space="preserve"> размерам и условиям осуществления выплат за наставничество, установленным настоящим Положением. Работник имеет право досрочно отказаться от осуществления им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наставничества, а работодатель - досрочно отменить поруче</w:t>
      </w:r>
      <w:r>
        <w:rPr>
          <w:sz w:val="28"/>
          <w:szCs w:val="28"/>
        </w:rPr>
        <w:t>ние об осуществлении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наставничества, предупредив об этом работника не менее чем за три рабочих дня.</w:t>
      </w:r>
    </w:p>
    <w:p w:rsidR="00D5306B" w:rsidRDefault="009C5915">
      <w:pPr>
        <w:spacing w:line="22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2</w:t>
      </w:r>
      <w:r>
        <w:rPr>
          <w:sz w:val="28"/>
          <w:szCs w:val="28"/>
        </w:rPr>
        <w:t>. Надбавка Указным категориям работников, осуществляющих деятельность по наиболее востребованным должностям (профессиям, специальностям) устанавливается в</w:t>
      </w:r>
      <w:r>
        <w:rPr>
          <w:sz w:val="28"/>
          <w:szCs w:val="28"/>
        </w:rPr>
        <w:t xml:space="preserve"> размере 50 процентов минимального размера оплаты труда, в соответствии с Федеральным </w:t>
      </w:r>
      <w:hyperlink r:id="rId23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19 июня 2000 года № 82-ФЗ «О минимальном размере оплаты труда» и начисляется раб</w:t>
      </w:r>
      <w:r>
        <w:rPr>
          <w:sz w:val="28"/>
          <w:szCs w:val="28"/>
        </w:rPr>
        <w:t>отникам должностей (профессий, специальностей), предусмотренных перечнем наиболее востребованных должностей (профессий, специальностей), утвержденным приказом Министерства культуры Забайкальского края на соответствующий период времени.</w:t>
      </w:r>
    </w:p>
    <w:p w:rsidR="00D5306B" w:rsidRDefault="009C5915">
      <w:pPr>
        <w:spacing w:line="22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не образует</w:t>
      </w:r>
      <w:r>
        <w:rPr>
          <w:sz w:val="28"/>
          <w:szCs w:val="28"/>
        </w:rPr>
        <w:t xml:space="preserve"> новый оклад и начисляется работнику по основному месту работы пропорционально отработанному времени, пропорционально занимаемой ставке, но не более одной.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3</w:t>
      </w:r>
      <w:r>
        <w:rPr>
          <w:sz w:val="28"/>
          <w:szCs w:val="28"/>
        </w:rPr>
        <w:t>. Надбавка работникам, занятым на рабочих местах, находящихся в малых населенных пунктах Забайкаль</w:t>
      </w:r>
      <w:r>
        <w:rPr>
          <w:sz w:val="28"/>
          <w:szCs w:val="28"/>
        </w:rPr>
        <w:t xml:space="preserve">ского края осуществляется в соответствии с постановлением Правительства Забайкальского края от 24 июля 2024 года № </w:t>
      </w:r>
      <w:r>
        <w:rPr>
          <w:sz w:val="28"/>
          <w:szCs w:val="28"/>
        </w:rPr>
        <w:lastRenderedPageBreak/>
        <w:t>368 и перечня малых населенных пунктов Забайкальского края, утвержденного Министерством строительства, дорожного хозяйства и транспорта Забай</w:t>
      </w:r>
      <w:r>
        <w:rPr>
          <w:sz w:val="28"/>
          <w:szCs w:val="28"/>
        </w:rPr>
        <w:t>кальского края.</w:t>
      </w:r>
    </w:p>
    <w:p w:rsidR="00D5306B" w:rsidRDefault="009C5915">
      <w:pPr>
        <w:spacing w:line="22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не образует новый оклад и начисляется работнику по основному месту работы пропорционально отработанному времени, пропорционально занимаемой ставке, но не более одной.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 xml:space="preserve">Надбавка за специфику устанавливается в следующих случаях: 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Style w:val="text"/>
          <w:color w:val="060708"/>
          <w:sz w:val="28"/>
          <w:szCs w:val="28"/>
        </w:rPr>
      </w:pPr>
      <w:r>
        <w:rPr>
          <w:rStyle w:val="text"/>
          <w:color w:val="060708"/>
          <w:sz w:val="28"/>
          <w:szCs w:val="28"/>
        </w:rPr>
        <w:t>а</w:t>
      </w:r>
      <w:r>
        <w:rPr>
          <w:rStyle w:val="text"/>
          <w:color w:val="060708"/>
          <w:sz w:val="28"/>
          <w:szCs w:val="28"/>
        </w:rPr>
        <w:t>) библиотечным работникам, владеющим иностранными языками и применяющим их по роду своей деятельности в практической работе: за знание и применение одного иностранного языка - в размере 10 процентов оклада (должностного оклада), ставки заработной платы; з</w:t>
      </w:r>
      <w:r>
        <w:rPr>
          <w:rStyle w:val="text"/>
          <w:color w:val="060708"/>
          <w:sz w:val="28"/>
          <w:szCs w:val="28"/>
        </w:rPr>
        <w:t>а знание и применение двух и более иностранных языков - в размере 15 процентов оклада (должностного оклада), ставки заработной платы;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60708"/>
          <w:sz w:val="28"/>
          <w:szCs w:val="28"/>
        </w:rPr>
      </w:pPr>
      <w:r>
        <w:rPr>
          <w:rStyle w:val="text"/>
          <w:color w:val="060708"/>
          <w:sz w:val="28"/>
          <w:szCs w:val="28"/>
        </w:rPr>
        <w:t>б</w:t>
      </w:r>
      <w:r>
        <w:rPr>
          <w:rStyle w:val="text"/>
          <w:color w:val="060708"/>
          <w:sz w:val="28"/>
          <w:szCs w:val="28"/>
        </w:rPr>
        <w:t xml:space="preserve">) иным работникам муниципальных учреждений – до </w:t>
      </w:r>
      <w:r>
        <w:rPr>
          <w:rStyle w:val="text"/>
          <w:color w:val="060708"/>
          <w:sz w:val="28"/>
          <w:szCs w:val="28"/>
        </w:rPr>
        <w:t>30</w:t>
      </w:r>
      <w:r>
        <w:rPr>
          <w:rStyle w:val="text"/>
          <w:color w:val="060708"/>
          <w:sz w:val="28"/>
          <w:szCs w:val="28"/>
        </w:rPr>
        <w:t xml:space="preserve"> процентов к окладу (должностному окладу), ставке заработной платы. Размер данной надбавки, порядок и условия ее выплаты устанавливаются, с учетом разъездного характера работы, ее режима и напряженности.</w:t>
      </w:r>
    </w:p>
    <w:p w:rsidR="00D5306B" w:rsidRDefault="009C5915">
      <w:pPr>
        <w:pStyle w:val="s1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за интенсивность</w:t>
      </w:r>
      <w:r>
        <w:rPr>
          <w:sz w:val="28"/>
          <w:szCs w:val="28"/>
        </w:rPr>
        <w:t xml:space="preserve"> устанавливается за сложнос</w:t>
      </w:r>
      <w:r>
        <w:rPr>
          <w:sz w:val="28"/>
          <w:szCs w:val="28"/>
        </w:rPr>
        <w:t xml:space="preserve">ть, напряженность, результативность труда. </w:t>
      </w:r>
      <w:r>
        <w:rPr>
          <w:color w:val="000000" w:themeColor="text1"/>
          <w:sz w:val="28"/>
          <w:szCs w:val="28"/>
        </w:rPr>
        <w:t>Решение о введении и условиях осуществления выплат за интенсивность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Учреждением принимается самостоятельно</w:t>
      </w:r>
      <w:r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Размер надбавки устанавливается в процентном отношении к окладу</w:t>
      </w:r>
      <w:r w:rsidRPr="001A4DDA">
        <w:rPr>
          <w:sz w:val="28"/>
          <w:szCs w:val="28"/>
        </w:rPr>
        <w:t xml:space="preserve">. </w:t>
      </w:r>
      <w:r>
        <w:rPr>
          <w:sz w:val="28"/>
          <w:szCs w:val="28"/>
        </w:rPr>
        <w:t>Надбавка устанавливается на определённый</w:t>
      </w:r>
      <w:r>
        <w:rPr>
          <w:sz w:val="28"/>
          <w:szCs w:val="28"/>
        </w:rPr>
        <w:t xml:space="preserve"> период (месяц, квартал, год)</w:t>
      </w:r>
      <w:r>
        <w:rPr>
          <w:sz w:val="28"/>
          <w:szCs w:val="28"/>
        </w:rPr>
        <w:t xml:space="preserve"> </w:t>
      </w:r>
    </w:p>
    <w:p w:rsidR="00D5306B" w:rsidRDefault="009C5915">
      <w:pPr>
        <w:pStyle w:val="s1"/>
        <w:numPr>
          <w:ilvl w:val="0"/>
          <w:numId w:val="1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Надбавка за высокие результаты работы и качество выполняемых работ устанавливается </w:t>
      </w:r>
      <w:r>
        <w:rPr>
          <w:sz w:val="28"/>
          <w:szCs w:val="28"/>
        </w:rPr>
        <w:t xml:space="preserve"> при достижении показателей эффективности деятельности работника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 № 3, № </w:t>
      </w:r>
      <w:r>
        <w:rPr>
          <w:sz w:val="28"/>
          <w:szCs w:val="28"/>
        </w:rPr>
        <w:t>4 к  Положению).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эффективности деятельности ра</w:t>
      </w:r>
      <w:r>
        <w:rPr>
          <w:sz w:val="28"/>
          <w:szCs w:val="28"/>
        </w:rPr>
        <w:t>ботника формируются на основе показателей эффективности деятельности учреждения, показателей качества и объема оказываемых муниципальных услуг (выполнения работ) и утверждаются локальным нормативным актом учреждения, определяющим систему оплаты труда (сист</w:t>
      </w:r>
      <w:r>
        <w:rPr>
          <w:sz w:val="28"/>
          <w:szCs w:val="28"/>
        </w:rPr>
        <w:t>ему премирования), либо коллективным договором.</w:t>
      </w:r>
    </w:p>
    <w:p w:rsidR="00D5306B" w:rsidRDefault="009C5915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. Решение о введении и условиях осуществления выплат за высокие результаты и качество выполняемых работ Учреждением принимается самостоятельно с учетом обеспечения указанных выплат финансовыми средствами в </w:t>
      </w:r>
      <w:r>
        <w:rPr>
          <w:color w:val="000000" w:themeColor="text1"/>
          <w:sz w:val="28"/>
          <w:szCs w:val="28"/>
        </w:rPr>
        <w:t>пределах доли в фонде оплаты труда, выделенной на выплаты стимулирующего характера.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Расчет суммы выплат рекомендуется производить на основе суммарного количества баллов, соответствующих целевым показателям</w:t>
      </w:r>
      <w:r>
        <w:rPr>
          <w:color w:val="000000" w:themeColor="text1"/>
          <w:sz w:val="28"/>
          <w:szCs w:val="28"/>
        </w:rPr>
        <w:t xml:space="preserve"> (приложение № 3 к Положению).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Стоимость одного </w:t>
      </w:r>
      <w:r>
        <w:rPr>
          <w:color w:val="000000" w:themeColor="text1"/>
          <w:sz w:val="28"/>
          <w:szCs w:val="28"/>
        </w:rPr>
        <w:t>балла в рублях рассчитывается Учреждением самостоятельно, исходя из объема средств на обеспечение указанных выплат в пределах доли в фонде оплаты труда, выделенной на выплаты стимулирующего характера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</w:t>
      </w:r>
      <w:r>
        <w:rPr>
          <w:sz w:val="28"/>
          <w:szCs w:val="28"/>
        </w:rPr>
        <w:t>8</w:t>
      </w:r>
      <w:r>
        <w:rPr>
          <w:sz w:val="28"/>
          <w:szCs w:val="28"/>
        </w:rPr>
        <w:t>. При наличии взысканий, упущений в работе, ненадлежа</w:t>
      </w:r>
      <w:r>
        <w:rPr>
          <w:sz w:val="28"/>
          <w:szCs w:val="28"/>
        </w:rPr>
        <w:t>щего исполнения своих должностных обязанностей размеры выплат стимулирующего характера пересматриваются в индивидуальном порядке.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49</w:t>
      </w:r>
      <w:r>
        <w:rPr>
          <w:sz w:val="28"/>
          <w:szCs w:val="28"/>
        </w:rPr>
        <w:t>. Стимулирующие надбавки не образуют новый оклад.</w:t>
      </w:r>
    </w:p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V</w:t>
      </w:r>
      <w:r>
        <w:rPr>
          <w:b/>
          <w:bCs/>
          <w:color w:val="000000" w:themeColor="text1"/>
          <w:sz w:val="28"/>
          <w:szCs w:val="28"/>
          <w:lang w:val="en-US"/>
        </w:rPr>
        <w:t>I</w:t>
      </w:r>
      <w:r>
        <w:rPr>
          <w:b/>
          <w:bCs/>
          <w:color w:val="000000" w:themeColor="text1"/>
          <w:sz w:val="28"/>
          <w:szCs w:val="28"/>
        </w:rPr>
        <w:t xml:space="preserve">. </w:t>
      </w:r>
      <w:r>
        <w:rPr>
          <w:b/>
          <w:color w:val="000000" w:themeColor="text1"/>
          <w:sz w:val="28"/>
          <w:szCs w:val="28"/>
        </w:rPr>
        <w:t xml:space="preserve">Порядок формирования фонда оплаты труда </w:t>
      </w:r>
    </w:p>
    <w:p w:rsidR="00D5306B" w:rsidRDefault="009C5915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работников Учреждения</w:t>
      </w:r>
    </w:p>
    <w:p w:rsidR="00D5306B" w:rsidRDefault="00D5306B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50</w:t>
      </w:r>
      <w:r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Фонд оплаты труда работников муниципальных Учреждений формируется ежегодно, устанавливается на календарный год.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1</w:t>
      </w:r>
      <w:r>
        <w:rPr>
          <w:sz w:val="28"/>
          <w:szCs w:val="28"/>
        </w:rPr>
        <w:t>. Фонд оплаты труда работников Учреждения формируется исходя из объема субсидий, поступающих в установленном порядке из муниципального бюджета</w:t>
      </w:r>
      <w:r>
        <w:rPr>
          <w:sz w:val="28"/>
          <w:szCs w:val="28"/>
        </w:rPr>
        <w:t xml:space="preserve"> и средств, поступающих от иной приносящей доход деятельности с учетом гарантированного выполнения функций и задач уставной деятельности и муниципального задания, утвержденного </w:t>
      </w:r>
      <w:r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Нерчинского муниципального округа Забайкальского края</w:t>
      </w:r>
      <w:r>
        <w:rPr>
          <w:sz w:val="28"/>
          <w:szCs w:val="28"/>
        </w:rPr>
        <w:t>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.  При </w:t>
      </w:r>
      <w:r>
        <w:rPr>
          <w:sz w:val="28"/>
          <w:szCs w:val="28"/>
        </w:rPr>
        <w:t>формировании расходов Учреждения размер фонда оплаты труда определяется исходя из объема бюджетных ассигнований на очередной финансовый год и плановый период, доведенных до Учреждения на возмещение нормативных затрат, связанных с оказанием им в соответстви</w:t>
      </w:r>
      <w:r>
        <w:rPr>
          <w:sz w:val="28"/>
          <w:szCs w:val="28"/>
        </w:rPr>
        <w:t>и с муниципальным заданием муниципальных услуг, и средств, поступающих от приносящей доход деятельности, и рассчитывается исходя из штатной численности работников Учреждения, размеров должностных окладов, тарифных ставок, коэффициентов, выплат компенсацион</w:t>
      </w:r>
      <w:r>
        <w:rPr>
          <w:sz w:val="28"/>
          <w:szCs w:val="28"/>
        </w:rPr>
        <w:t xml:space="preserve">ного и стимулирующего характера, установленных настоящим Положением. 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3</w:t>
      </w:r>
      <w:r>
        <w:rPr>
          <w:sz w:val="28"/>
          <w:szCs w:val="28"/>
        </w:rPr>
        <w:t>. Размер фонда оплаты труда определенный исходя из объема бюджетных ассигнований на очередной финансовый год и плановый период, доведенных до учреждения на возмещение нормативных затра</w:t>
      </w:r>
      <w:r>
        <w:rPr>
          <w:sz w:val="28"/>
          <w:szCs w:val="28"/>
        </w:rPr>
        <w:t>т, связанных с оказанием им в соответствии с муниципальным заданием муниципальных услуг, и средств, поступающих от приносящей доход деятельности, утверждается руководителем Учреждения.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. Установить, что предельная доля оплаты труда работников администрат</w:t>
      </w:r>
      <w:r>
        <w:rPr>
          <w:color w:val="000000" w:themeColor="text1"/>
          <w:sz w:val="28"/>
          <w:szCs w:val="28"/>
        </w:rPr>
        <w:t>ивно-управленческого и вспомогательного персонала в фонде оплаты труда работников Учреждения  состав</w:t>
      </w:r>
      <w:r>
        <w:rPr>
          <w:color w:val="000000" w:themeColor="text1"/>
          <w:sz w:val="28"/>
          <w:szCs w:val="28"/>
        </w:rPr>
        <w:t>ляет</w:t>
      </w:r>
      <w:r>
        <w:rPr>
          <w:color w:val="000000" w:themeColor="text1"/>
          <w:sz w:val="28"/>
          <w:szCs w:val="28"/>
        </w:rPr>
        <w:t xml:space="preserve"> не более </w:t>
      </w:r>
      <w:r>
        <w:rPr>
          <w:sz w:val="28"/>
          <w:szCs w:val="28"/>
        </w:rPr>
        <w:t>40 процентов.</w:t>
      </w:r>
    </w:p>
    <w:p w:rsidR="00D5306B" w:rsidRDefault="00D5306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Условия оплаты труда руководителя Учреждения, </w:t>
      </w: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его заместителей и главного бухгалтера</w:t>
      </w:r>
    </w:p>
    <w:p w:rsidR="00D5306B" w:rsidRDefault="00D5306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Порядок и условия оплаты труда руководителей учреждений, их заместителей и главных бухгалтеров, размер стимулирующих выплат для руководителей учреждений определяются в соответствии с нормативно-правовыми актами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Нерчинского муниципального ок</w:t>
      </w:r>
      <w:r>
        <w:rPr>
          <w:sz w:val="28"/>
          <w:szCs w:val="28"/>
        </w:rPr>
        <w:t>руга</w:t>
      </w:r>
      <w:r>
        <w:rPr>
          <w:sz w:val="28"/>
          <w:szCs w:val="28"/>
        </w:rPr>
        <w:t xml:space="preserve"> Забайкальского края.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>6</w:t>
      </w:r>
      <w:r>
        <w:rPr>
          <w:sz w:val="28"/>
          <w:szCs w:val="28"/>
        </w:rPr>
        <w:t>. Трудовой договор с руководителем муниципального учреждения заключается в соответствии с типовой формой трудового договора с руководителем государственного (муниципального) учреждения, утвержденной в соответствии с частью треть</w:t>
      </w:r>
      <w:r>
        <w:rPr>
          <w:sz w:val="28"/>
          <w:szCs w:val="28"/>
        </w:rPr>
        <w:t xml:space="preserve">ей статьи 275 Трудового кодекса Российской Федерации постановлением Правительства Российской Федерации от 12 апреля 2013 г. № 329 «О типовой форме трудового договора с руководителем государственного (муниципального) учреждения» 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(приложение № </w:t>
      </w:r>
      <w:r>
        <w:rPr>
          <w:bCs/>
          <w:color w:val="000000" w:themeColor="text1"/>
          <w:spacing w:val="2"/>
          <w:kern w:val="36"/>
          <w:sz w:val="28"/>
          <w:szCs w:val="28"/>
        </w:rPr>
        <w:t>5</w:t>
      </w:r>
      <w:r>
        <w:rPr>
          <w:bCs/>
          <w:color w:val="000000" w:themeColor="text1"/>
          <w:spacing w:val="2"/>
          <w:kern w:val="36"/>
          <w:sz w:val="28"/>
          <w:szCs w:val="28"/>
        </w:rPr>
        <w:t xml:space="preserve"> к Положению)</w:t>
      </w:r>
      <w:r>
        <w:rPr>
          <w:sz w:val="28"/>
          <w:szCs w:val="28"/>
        </w:rPr>
        <w:t>.</w:t>
      </w:r>
    </w:p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VII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Порядок и условия премирования работников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>
        <w:rPr>
          <w:sz w:val="28"/>
          <w:szCs w:val="28"/>
        </w:rPr>
        <w:t>7</w:t>
      </w:r>
      <w:r>
        <w:rPr>
          <w:sz w:val="28"/>
          <w:szCs w:val="28"/>
        </w:rPr>
        <w:t>. В целях поощрения работников за выполнение показателей эффективности деятельности учреждения им могут быть установлены премии: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премия по итогам работы (за месяц, квартал, полугодие, год);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единовременные премии за выполнение особо важных и срочных работ, интенсивность, высокие результаты, качество выполняемых работ.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>
        <w:rPr>
          <w:sz w:val="28"/>
          <w:szCs w:val="28"/>
        </w:rPr>
        <w:t>8</w:t>
      </w:r>
      <w:r>
        <w:rPr>
          <w:sz w:val="28"/>
          <w:szCs w:val="28"/>
        </w:rPr>
        <w:t>. Премирование осуществляется по решению руководителя Учреждения в пределах утвержденного фонда на основании коллективного д</w:t>
      </w:r>
      <w:r>
        <w:rPr>
          <w:sz w:val="28"/>
          <w:szCs w:val="28"/>
        </w:rPr>
        <w:t xml:space="preserve">оговора и Положения об оплате и стимулировании труда.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59</w:t>
      </w:r>
      <w:r>
        <w:rPr>
          <w:sz w:val="28"/>
          <w:szCs w:val="28"/>
        </w:rPr>
        <w:t xml:space="preserve">. В целях обеспечения системы премирования, принятой учреждением, средства на осуществление премирования формируются в пределах не более 10 процентов фонда оплаты труда.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60</w:t>
      </w:r>
      <w:r>
        <w:rPr>
          <w:sz w:val="28"/>
          <w:szCs w:val="28"/>
        </w:rPr>
        <w:t>. При премировании учиты</w:t>
      </w:r>
      <w:r>
        <w:rPr>
          <w:sz w:val="28"/>
          <w:szCs w:val="28"/>
        </w:rPr>
        <w:t>вается: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успешное и добросовестное исполнение работником своих должностных обязанностей в соответствующем периоде;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инициатива, творчество и применение в работе современных форм и методов организации труда;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качественная подготовка и проведение мероприяти</w:t>
      </w:r>
      <w:r>
        <w:rPr>
          <w:sz w:val="28"/>
          <w:szCs w:val="28"/>
        </w:rPr>
        <w:t>й, связанных с уставной деятельностью учреждения;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течение учетного периода в выполнении важных работ, мероприятий.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>
        <w:rPr>
          <w:sz w:val="28"/>
          <w:szCs w:val="28"/>
        </w:rPr>
        <w:t>1</w:t>
      </w:r>
      <w:r>
        <w:rPr>
          <w:sz w:val="28"/>
          <w:szCs w:val="28"/>
        </w:rPr>
        <w:t>. Размер премии  устанавлива</w:t>
      </w:r>
      <w:r>
        <w:rPr>
          <w:sz w:val="28"/>
          <w:szCs w:val="28"/>
        </w:rPr>
        <w:t>ет</w:t>
      </w:r>
      <w:r>
        <w:rPr>
          <w:sz w:val="28"/>
          <w:szCs w:val="28"/>
        </w:rPr>
        <w:t xml:space="preserve">ся как в абсолютном значении, так и в процентном отношении к окладу (должностному окладу). Максимальным размером премия за выполнение особо важных работ и проведение мероприятий не ограничена.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Конкретный порядок, показатели, условия, размеры и иные элеме</w:t>
      </w:r>
      <w:r>
        <w:rPr>
          <w:sz w:val="28"/>
          <w:szCs w:val="28"/>
        </w:rPr>
        <w:t>нты премирования определяются Положением о премировании работников Учреждения.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>
        <w:rPr>
          <w:sz w:val="28"/>
          <w:szCs w:val="28"/>
        </w:rPr>
        <w:t>2</w:t>
      </w:r>
      <w:r>
        <w:rPr>
          <w:sz w:val="28"/>
          <w:szCs w:val="28"/>
        </w:rPr>
        <w:t>. Размер премии по итогам работы за период (квартал, полугодие, год) определяется пропорционально отработанному времени.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наличии взысканий, упущений в работе за отчетный</w:t>
      </w:r>
      <w:r>
        <w:rPr>
          <w:sz w:val="28"/>
          <w:szCs w:val="28"/>
        </w:rPr>
        <w:t xml:space="preserve"> период, ненадлежащего исполнения своих должностных обязанностей, основание для выплаты премии отсутствует.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>
        <w:rPr>
          <w:sz w:val="28"/>
          <w:szCs w:val="28"/>
        </w:rPr>
        <w:t>3</w:t>
      </w:r>
      <w:r>
        <w:rPr>
          <w:sz w:val="28"/>
          <w:szCs w:val="28"/>
        </w:rPr>
        <w:t>. Премия  выплач</w:t>
      </w:r>
      <w:r>
        <w:rPr>
          <w:sz w:val="28"/>
          <w:szCs w:val="28"/>
        </w:rPr>
        <w:t>ивается</w:t>
      </w:r>
      <w:r>
        <w:rPr>
          <w:sz w:val="28"/>
          <w:szCs w:val="28"/>
        </w:rPr>
        <w:t xml:space="preserve"> работникам единовременно.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6</w:t>
      </w:r>
      <w:r>
        <w:rPr>
          <w:sz w:val="28"/>
          <w:szCs w:val="28"/>
        </w:rPr>
        <w:t>4</w:t>
      </w:r>
      <w:r>
        <w:rPr>
          <w:sz w:val="28"/>
          <w:szCs w:val="28"/>
        </w:rPr>
        <w:t>. Премия за выполнение особо важных и срочных работ выплачивается работникам единовременно п</w:t>
      </w:r>
      <w:r>
        <w:rPr>
          <w:sz w:val="28"/>
          <w:szCs w:val="28"/>
        </w:rPr>
        <w:t>о итогам выполнения особо важных срочных работ с целью поощрения работников за оперативность и качественный результат труда.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Перечень особо важных и срочных работ (мероприятий) определяется руководителем Учреждения.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Премиальные выплаты за выполнение осо</w:t>
      </w:r>
      <w:r>
        <w:rPr>
          <w:sz w:val="28"/>
          <w:szCs w:val="28"/>
        </w:rPr>
        <w:t xml:space="preserve">бо важных и срочных работ не выплачиваются работникам, которым установлена надбавка к окладу за </w:t>
      </w:r>
      <w:r>
        <w:rPr>
          <w:bCs/>
          <w:sz w:val="28"/>
          <w:szCs w:val="28"/>
        </w:rPr>
        <w:t xml:space="preserve">выполнение важных (особо важных) </w:t>
      </w:r>
      <w:r>
        <w:rPr>
          <w:sz w:val="28"/>
          <w:szCs w:val="28"/>
        </w:rPr>
        <w:t xml:space="preserve">и </w:t>
      </w:r>
      <w:r>
        <w:rPr>
          <w:bCs/>
          <w:sz w:val="28"/>
          <w:szCs w:val="28"/>
        </w:rPr>
        <w:t>ответственных (особо ответственных</w:t>
      </w:r>
      <w:r>
        <w:rPr>
          <w:b/>
          <w:bCs/>
          <w:sz w:val="23"/>
          <w:szCs w:val="23"/>
        </w:rPr>
        <w:t xml:space="preserve">) </w:t>
      </w:r>
      <w:r>
        <w:rPr>
          <w:sz w:val="28"/>
          <w:szCs w:val="28"/>
        </w:rPr>
        <w:t>работ.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 Единовременная премия может выплачиваться при:   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присвоении почетных звани</w:t>
      </w:r>
      <w:r>
        <w:rPr>
          <w:sz w:val="28"/>
          <w:szCs w:val="28"/>
        </w:rPr>
        <w:t xml:space="preserve">й Российской Федерации и награждении знаками отличия Российской Федерации и Забайкальского края, награждении орденами и медалями Российской Федерации; 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награждении Почетной грамотой Министерства культуры Российской Федерации, Министерства культуры Забайка</w:t>
      </w:r>
      <w:r>
        <w:rPr>
          <w:sz w:val="28"/>
          <w:szCs w:val="28"/>
        </w:rPr>
        <w:t>льского края, профсоюза работников культуры.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Конкретный размер премии устанавливается в Положении об оплате и стимулировании труда работников Учреждения, исходя из наличия финансовых средств на эти цели.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>
        <w:rPr>
          <w:sz w:val="28"/>
          <w:szCs w:val="28"/>
        </w:rPr>
        <w:t>6</w:t>
      </w:r>
      <w:r>
        <w:rPr>
          <w:sz w:val="28"/>
          <w:szCs w:val="28"/>
        </w:rPr>
        <w:t>. Премия может выплачиваться работникам единовре</w:t>
      </w:r>
      <w:r>
        <w:rPr>
          <w:sz w:val="28"/>
          <w:szCs w:val="28"/>
        </w:rPr>
        <w:t>менно за интенсивность и высокие результаты работы.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премировании учитывается: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интенсивность и напряженность работы;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особый режим работы (связанный с обеспечением безаварийной, безотказной и бесперебойной работы инженерных и хозяйственно-эксплуатацио</w:t>
      </w:r>
      <w:r>
        <w:rPr>
          <w:sz w:val="28"/>
          <w:szCs w:val="28"/>
        </w:rPr>
        <w:t>нных систем жизнеобеспечения учреждения);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результативность участия и достижения в профессиональных конкурсах (грантах);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организация и проведение мероприятий, направленных на повышение авторитета и имиджа учреждения.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. В целях повышения эффективности </w:t>
      </w:r>
      <w:r>
        <w:rPr>
          <w:color w:val="000000" w:themeColor="text1"/>
          <w:sz w:val="28"/>
          <w:szCs w:val="28"/>
        </w:rPr>
        <w:t>деятельности работников за выполненную работу в Учреждении премия по итогам работы за отчетный период выплачивается с учетом выполнения установленных показателей и критериев оценки эффективности труда. При премировании  учитыва</w:t>
      </w:r>
      <w:r>
        <w:rPr>
          <w:color w:val="000000" w:themeColor="text1"/>
          <w:sz w:val="28"/>
          <w:szCs w:val="28"/>
        </w:rPr>
        <w:t>ет</w:t>
      </w:r>
      <w:r>
        <w:rPr>
          <w:color w:val="000000" w:themeColor="text1"/>
          <w:sz w:val="28"/>
          <w:szCs w:val="28"/>
        </w:rPr>
        <w:t xml:space="preserve">ся как индивидуальный, так </w:t>
      </w:r>
      <w:r>
        <w:rPr>
          <w:color w:val="000000" w:themeColor="text1"/>
          <w:sz w:val="28"/>
          <w:szCs w:val="28"/>
        </w:rPr>
        <w:t>и коллективный результат труда.</w:t>
      </w:r>
    </w:p>
    <w:p w:rsidR="00D5306B" w:rsidRDefault="009C5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Премирование за интенсивность и высокие результаты работы не применяется к работникам, которым установлена стимулирующая надбавка за интенсивность и высокие результаты работы.</w:t>
      </w:r>
    </w:p>
    <w:p w:rsidR="00D5306B" w:rsidRDefault="009C591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>68</w:t>
      </w:r>
      <w:r>
        <w:rPr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Снижение размера премии работнику в связи с </w:t>
      </w:r>
      <w:r>
        <w:rPr>
          <w:color w:val="000000" w:themeColor="text1"/>
          <w:sz w:val="28"/>
          <w:szCs w:val="28"/>
          <w:shd w:val="clear" w:color="auto" w:fill="FFFFFF"/>
        </w:rPr>
        <w:t>применением к нему дисциплинарного взыскания за совершение дисциплинарного проступка осуществляется в отношении только тех входящих в состав заработной платы работника премий, которые начисляются за период, в котором к работнику было применено соответствую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щее дисциплинарное взыскание, а размер такого </w:t>
      </w:r>
      <w:r>
        <w:rPr>
          <w:color w:val="000000" w:themeColor="text1"/>
          <w:sz w:val="28"/>
          <w:szCs w:val="28"/>
          <w:shd w:val="clear" w:color="auto" w:fill="FFFFFF"/>
        </w:rPr>
        <w:lastRenderedPageBreak/>
        <w:t>снижения премии не может приводить к уменьшению размера месячной заработной платы работника более чем на 20 процентов (часть 3 статья 135 ТК РФ).</w:t>
      </w:r>
    </w:p>
    <w:p w:rsidR="00D5306B" w:rsidRDefault="009C591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  <w:lang w:val="en-US"/>
        </w:rPr>
        <w:t>X</w:t>
      </w:r>
      <w:r>
        <w:rPr>
          <w:b/>
          <w:bCs/>
          <w:sz w:val="28"/>
          <w:szCs w:val="28"/>
        </w:rPr>
        <w:t>. Другие вопросы оплаты труда</w:t>
      </w:r>
    </w:p>
    <w:p w:rsidR="00D5306B" w:rsidRDefault="00D5306B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69</w:t>
      </w:r>
      <w:r>
        <w:rPr>
          <w:sz w:val="28"/>
          <w:szCs w:val="28"/>
        </w:rPr>
        <w:t xml:space="preserve">. В случае задержки выплаты </w:t>
      </w:r>
      <w:r>
        <w:rPr>
          <w:sz w:val="28"/>
          <w:szCs w:val="28"/>
        </w:rPr>
        <w:t>работникам заработной платы и других нарушений оплаты труда руководитель Учреждения несет ответственность в соответствии с ТК РФ.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задержки выплаты заработной платы на срок более 15 дней работник имеет право, известив руководителя в письменной фор</w:t>
      </w:r>
      <w:r>
        <w:rPr>
          <w:sz w:val="28"/>
          <w:szCs w:val="28"/>
        </w:rPr>
        <w:t xml:space="preserve">ме, приостановить работу на весь период до выплаты задержанной суммы. </w:t>
      </w:r>
      <w:r>
        <w:rPr>
          <w:sz w:val="28"/>
          <w:szCs w:val="28"/>
        </w:rPr>
        <w:tab/>
        <w:t>Работник, отсутствовавший в свое рабочее время на рабочем месте в период приостановления работы, обязан выйти на работу не позднее следующего рабочего дня после получения письменного ув</w:t>
      </w:r>
      <w:r>
        <w:rPr>
          <w:sz w:val="28"/>
          <w:szCs w:val="28"/>
        </w:rPr>
        <w:t>едомления от руководителя учреждения о готовности произвести выплату задержанной заработной платы в день выхода работника на работу.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70</w:t>
      </w:r>
      <w:r>
        <w:rPr>
          <w:sz w:val="28"/>
          <w:szCs w:val="28"/>
        </w:rPr>
        <w:t>. Руководитель учреждения имеет право делегировать руководителю филиала полномочия по определению размеров заработной пл</w:t>
      </w:r>
      <w:r>
        <w:rPr>
          <w:sz w:val="28"/>
          <w:szCs w:val="28"/>
        </w:rPr>
        <w:t>аты работников филиала, компенсационных и стимулирующих выплат в пределах средств, направляемых филиалу на оплату труда.</w:t>
      </w:r>
    </w:p>
    <w:p w:rsidR="00D5306B" w:rsidRDefault="009C59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71</w:t>
      </w:r>
      <w:r>
        <w:rPr>
          <w:sz w:val="28"/>
          <w:szCs w:val="28"/>
        </w:rPr>
        <w:t>. Руководитель учреждения обязан обеспечивать соблюдение законодательства Российской Федерации при выполнении финансово-хозяйственны</w:t>
      </w:r>
      <w:r>
        <w:rPr>
          <w:sz w:val="28"/>
          <w:szCs w:val="28"/>
        </w:rPr>
        <w:t>х операций, в том числе по своевременной и в полном объеме уплате всех установленных законодательством Российской Федерации налогов и сборов, а также представление отчетности в порядке и сроки, которые установлены законодательством Российской Федерации.</w:t>
      </w:r>
    </w:p>
    <w:p w:rsidR="00D5306B" w:rsidRDefault="00D5306B">
      <w:pPr>
        <w:autoSpaceDE w:val="0"/>
        <w:autoSpaceDN w:val="0"/>
        <w:adjustRightInd w:val="0"/>
        <w:ind w:firstLineChars="1000" w:firstLine="2800"/>
        <w:jc w:val="both"/>
        <w:rPr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ind w:firstLineChars="1000" w:firstLine="280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</w:rPr>
        <w:t>_____________________________</w:t>
      </w:r>
    </w:p>
    <w:p w:rsidR="00D5306B" w:rsidRDefault="00D5306B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sz w:val="28"/>
          <w:szCs w:val="28"/>
        </w:rPr>
        <w:sectPr w:rsidR="00D5306B">
          <w:headerReference w:type="default" r:id="rId2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lastRenderedPageBreak/>
        <w:t>Приложение № 1 к Положению,</w:t>
      </w:r>
      <w:r>
        <w:t xml:space="preserve"> </w:t>
      </w:r>
      <w:r>
        <w:t xml:space="preserve">утвержденному 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5520"/>
        <w:jc w:val="right"/>
      </w:pPr>
      <w:r>
        <w:t>Распоряжением</w:t>
      </w:r>
      <w:r>
        <w:t xml:space="preserve"> администр</w:t>
      </w:r>
      <w:r>
        <w:t>ации</w:t>
      </w:r>
      <w:r>
        <w:t xml:space="preserve"> 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4080"/>
        <w:jc w:val="right"/>
      </w:pPr>
      <w:r>
        <w:t xml:space="preserve">Нерчинского муниципального округа </w:t>
      </w:r>
    </w:p>
    <w:p w:rsidR="00D5306B" w:rsidRDefault="001A4DDA" w:rsidP="001A4DDA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</w:t>
      </w:r>
      <w:r>
        <w:t>от «13» _08_____ 2026 г. № 1163</w:t>
      </w:r>
    </w:p>
    <w:p w:rsidR="001A4DDA" w:rsidRDefault="001A4DDA" w:rsidP="001A4DDA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</w:p>
    <w:p w:rsidR="00D5306B" w:rsidRDefault="009C5915">
      <w:pPr>
        <w:keepNext/>
        <w:autoSpaceDE w:val="0"/>
        <w:autoSpaceDN w:val="0"/>
        <w:adjustRightInd w:val="0"/>
        <w:ind w:left="-993"/>
        <w:jc w:val="center"/>
        <w:rPr>
          <w:b/>
          <w:bCs/>
          <w:color w:val="000000" w:themeColor="text1"/>
          <w:spacing w:val="2"/>
          <w:kern w:val="36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Размеры окладов (должностных окладов) ставок заработной платы работников у</w:t>
      </w:r>
      <w:r>
        <w:rPr>
          <w:b/>
          <w:bCs/>
          <w:color w:val="000000" w:themeColor="text1"/>
          <w:spacing w:val="2"/>
          <w:kern w:val="36"/>
          <w:sz w:val="28"/>
          <w:szCs w:val="28"/>
        </w:rPr>
        <w:t>чреждений культуры и педагогических работников дополнительного образования детей в сфере культуры</w:t>
      </w:r>
    </w:p>
    <w:p w:rsidR="00D5306B" w:rsidRDefault="00D5306B">
      <w:pPr>
        <w:keepNext/>
        <w:autoSpaceDE w:val="0"/>
        <w:autoSpaceDN w:val="0"/>
        <w:adjustRightInd w:val="0"/>
        <w:ind w:hanging="993"/>
        <w:jc w:val="center"/>
        <w:rPr>
          <w:b/>
          <w:bCs/>
          <w:color w:val="000000" w:themeColor="text1"/>
          <w:spacing w:val="2"/>
          <w:kern w:val="36"/>
          <w:sz w:val="28"/>
          <w:szCs w:val="28"/>
        </w:rPr>
      </w:pPr>
    </w:p>
    <w:p w:rsidR="00D5306B" w:rsidRDefault="009C5915">
      <w:pPr>
        <w:keepNext/>
        <w:autoSpaceDE w:val="0"/>
        <w:autoSpaceDN w:val="0"/>
        <w:adjustRightInd w:val="0"/>
        <w:ind w:hanging="993"/>
        <w:jc w:val="center"/>
        <w:rPr>
          <w:b/>
          <w:bCs/>
          <w:color w:val="000000" w:themeColor="text1"/>
          <w:spacing w:val="2"/>
          <w:kern w:val="36"/>
        </w:rPr>
      </w:pPr>
      <w:r>
        <w:rPr>
          <w:b/>
          <w:bCs/>
          <w:color w:val="000000" w:themeColor="text1"/>
          <w:spacing w:val="2"/>
          <w:kern w:val="36"/>
        </w:rPr>
        <w:t>Профессиональные</w:t>
      </w:r>
      <w:r>
        <w:rPr>
          <w:b/>
          <w:bCs/>
          <w:color w:val="000000" w:themeColor="text1"/>
          <w:spacing w:val="2"/>
          <w:kern w:val="36"/>
        </w:rPr>
        <w:t xml:space="preserve"> квалификационные группы общеотраслевых профессий рабочих</w:t>
      </w:r>
    </w:p>
    <w:p w:rsidR="00D5306B" w:rsidRDefault="00D5306B">
      <w:pPr>
        <w:keepNext/>
        <w:autoSpaceDE w:val="0"/>
        <w:autoSpaceDN w:val="0"/>
        <w:adjustRightInd w:val="0"/>
        <w:ind w:hanging="993"/>
        <w:jc w:val="center"/>
        <w:rPr>
          <w:b/>
          <w:bCs/>
          <w:color w:val="000000" w:themeColor="text1"/>
          <w:spacing w:val="2"/>
          <w:kern w:val="36"/>
        </w:rPr>
      </w:pPr>
    </w:p>
    <w:p w:rsidR="00D5306B" w:rsidRDefault="009C5915">
      <w:pPr>
        <w:keepNext/>
        <w:autoSpaceDE w:val="0"/>
        <w:autoSpaceDN w:val="0"/>
        <w:adjustRightInd w:val="0"/>
        <w:ind w:hanging="993"/>
        <w:jc w:val="center"/>
        <w:rPr>
          <w:color w:val="000000" w:themeColor="text1"/>
          <w:spacing w:val="2"/>
          <w:kern w:val="36"/>
        </w:rPr>
      </w:pPr>
      <w:r>
        <w:rPr>
          <w:color w:val="000000" w:themeColor="text1"/>
          <w:spacing w:val="2"/>
          <w:kern w:val="36"/>
        </w:rPr>
        <w:t xml:space="preserve">Профессиональная квалификационная группа </w:t>
      </w:r>
    </w:p>
    <w:p w:rsidR="00D5306B" w:rsidRDefault="009C5915">
      <w:pPr>
        <w:keepNext/>
        <w:autoSpaceDE w:val="0"/>
        <w:autoSpaceDN w:val="0"/>
        <w:adjustRightInd w:val="0"/>
        <w:ind w:hanging="993"/>
        <w:jc w:val="center"/>
        <w:rPr>
          <w:color w:val="000000" w:themeColor="text1"/>
          <w:spacing w:val="2"/>
          <w:kern w:val="36"/>
        </w:rPr>
      </w:pPr>
      <w:r>
        <w:rPr>
          <w:color w:val="000000" w:themeColor="text1"/>
          <w:spacing w:val="2"/>
          <w:kern w:val="36"/>
        </w:rPr>
        <w:t>«Общеотраслевые профессии рабочих первого уровня»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065" w:type="dxa"/>
        <w:tblInd w:w="-885" w:type="dxa"/>
        <w:tblLook w:val="04A0" w:firstRow="1" w:lastRow="0" w:firstColumn="1" w:lastColumn="0" w:noHBand="0" w:noVBand="1"/>
      </w:tblPr>
      <w:tblGrid>
        <w:gridCol w:w="2104"/>
        <w:gridCol w:w="5853"/>
        <w:gridCol w:w="2108"/>
      </w:tblGrid>
      <w:tr w:rsidR="00D5306B">
        <w:trPr>
          <w:trHeight w:val="1455"/>
          <w:tblHeader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5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</w:t>
            </w:r>
            <w:r>
              <w:rPr>
                <w:color w:val="000000"/>
                <w:sz w:val="20"/>
                <w:szCs w:val="20"/>
              </w:rPr>
              <w:t xml:space="preserve"> (должностного оклада) ставки заработной платы c 01.06.2026 г. (руб.)</w:t>
            </w:r>
          </w:p>
        </w:tc>
      </w:tr>
      <w:tr w:rsidR="00D5306B">
        <w:trPr>
          <w:trHeight w:val="9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Гардеробщик</w:t>
            </w:r>
            <w:r>
              <w:rPr>
                <w:sz w:val="22"/>
                <w:szCs w:val="22"/>
              </w:rPr>
              <w:t xml:space="preserve">; </w:t>
            </w:r>
            <w:r>
              <w:rPr>
                <w:color w:val="000000"/>
                <w:sz w:val="22"/>
                <w:szCs w:val="22"/>
              </w:rPr>
              <w:t>сторож (вахтер);  уборщик служебных помещений;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tabs>
                <w:tab w:val="left" w:pos="169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11 981 - для 1 и 2 квалификационных разрядов,</w:t>
            </w:r>
          </w:p>
          <w:p w:rsidR="00D5306B" w:rsidRDefault="009C5915">
            <w:pPr>
              <w:tabs>
                <w:tab w:val="left" w:pos="169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12 344 - для 3 квалификационного разряда 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Профессиональные квалификационные группы общеотраслевых должностей руководителей, специалистов и служащих</w:t>
      </w:r>
    </w:p>
    <w:p w:rsidR="00D5306B" w:rsidRDefault="00D5306B">
      <w:pPr>
        <w:autoSpaceDE w:val="0"/>
        <w:autoSpaceDN w:val="0"/>
        <w:adjustRightInd w:val="0"/>
        <w:jc w:val="center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>«Общеотраслевые должности служащих первого уровня»</w:t>
      </w:r>
    </w:p>
    <w:p w:rsidR="00D5306B" w:rsidRDefault="00D5306B">
      <w:pPr>
        <w:autoSpaceDE w:val="0"/>
        <w:autoSpaceDN w:val="0"/>
        <w:adjustRightInd w:val="0"/>
        <w:ind w:left="-993"/>
        <w:jc w:val="center"/>
        <w:rPr>
          <w:bCs/>
        </w:rPr>
      </w:pPr>
    </w:p>
    <w:tbl>
      <w:tblPr>
        <w:tblW w:w="10055" w:type="dxa"/>
        <w:tblInd w:w="-885" w:type="dxa"/>
        <w:tblLook w:val="04A0" w:firstRow="1" w:lastRow="0" w:firstColumn="1" w:lastColumn="0" w:noHBand="0" w:noVBand="1"/>
      </w:tblPr>
      <w:tblGrid>
        <w:gridCol w:w="2105"/>
        <w:gridCol w:w="6118"/>
        <w:gridCol w:w="1832"/>
      </w:tblGrid>
      <w:tr w:rsidR="00D5306B">
        <w:trPr>
          <w:trHeight w:val="1265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Профессии, отнесенные к </w:t>
            </w:r>
            <w:r>
              <w:rPr>
                <w:color w:val="000000"/>
                <w:sz w:val="22"/>
                <w:szCs w:val="22"/>
              </w:rPr>
              <w:t>профессиональным квалификационным уровням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ставки заработной платы c 01.06.2026 г. (руб.)</w:t>
            </w:r>
          </w:p>
        </w:tc>
      </w:tr>
      <w:tr w:rsidR="00D5306B">
        <w:trPr>
          <w:trHeight w:val="885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 квалификационный уровень </w:t>
            </w:r>
          </w:p>
        </w:tc>
        <w:tc>
          <w:tcPr>
            <w:tcW w:w="6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делопроизводитель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13 996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both"/>
        <w:rPr>
          <w:bCs/>
        </w:rPr>
      </w:pPr>
    </w:p>
    <w:p w:rsidR="00D5306B" w:rsidRDefault="00D5306B">
      <w:pPr>
        <w:autoSpaceDE w:val="0"/>
        <w:autoSpaceDN w:val="0"/>
        <w:adjustRightInd w:val="0"/>
        <w:ind w:left="-993"/>
        <w:jc w:val="center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 xml:space="preserve">«Общеотраслевые должности </w:t>
      </w:r>
      <w:r>
        <w:rPr>
          <w:bCs/>
        </w:rPr>
        <w:t>служащих третьего уровня»</w:t>
      </w:r>
    </w:p>
    <w:p w:rsidR="00D5306B" w:rsidRDefault="00D5306B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10065" w:type="dxa"/>
        <w:tblInd w:w="-885" w:type="dxa"/>
        <w:tblLook w:val="04A0" w:firstRow="1" w:lastRow="0" w:firstColumn="1" w:lastColumn="0" w:noHBand="0" w:noVBand="1"/>
      </w:tblPr>
      <w:tblGrid>
        <w:gridCol w:w="2127"/>
        <w:gridCol w:w="6096"/>
        <w:gridCol w:w="1842"/>
      </w:tblGrid>
      <w:tr w:rsidR="00D5306B">
        <w:trPr>
          <w:trHeight w:val="1437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ставки заработной платы c 01.06.2026 г. (руб.)</w:t>
            </w:r>
          </w:p>
        </w:tc>
      </w:tr>
      <w:tr w:rsidR="00D5306B">
        <w:trPr>
          <w:trHeight w:val="994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 квалификационный уровень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бухгалтер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17 263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both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/>
        </w:rPr>
      </w:pPr>
      <w:r>
        <w:rPr>
          <w:bCs/>
        </w:rPr>
        <w:t>«Общеотраслевые должности служащих четвертого уровня»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065" w:type="dxa"/>
        <w:tblInd w:w="-885" w:type="dxa"/>
        <w:tblLook w:val="04A0" w:firstRow="1" w:lastRow="0" w:firstColumn="1" w:lastColumn="0" w:noHBand="0" w:noVBand="1"/>
      </w:tblPr>
      <w:tblGrid>
        <w:gridCol w:w="2127"/>
        <w:gridCol w:w="6096"/>
        <w:gridCol w:w="1842"/>
      </w:tblGrid>
      <w:tr w:rsidR="00D5306B">
        <w:trPr>
          <w:trHeight w:val="1291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ставки заработной платы c 01.06.</w:t>
            </w:r>
            <w:r>
              <w:rPr>
                <w:color w:val="000000"/>
                <w:sz w:val="20"/>
                <w:szCs w:val="20"/>
              </w:rPr>
              <w:t>2026 г. (руб.)</w:t>
            </w:r>
          </w:p>
        </w:tc>
      </w:tr>
      <w:tr w:rsidR="00D5306B">
        <w:trPr>
          <w:trHeight w:val="98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19 799</w:t>
            </w:r>
          </w:p>
        </w:tc>
      </w:tr>
    </w:tbl>
    <w:p w:rsidR="00D5306B" w:rsidRDefault="00D5306B">
      <w:pPr>
        <w:ind w:left="-993" w:right="425"/>
        <w:jc w:val="center"/>
        <w:rPr>
          <w:b/>
          <w:bCs/>
          <w:color w:val="000000"/>
          <w:sz w:val="28"/>
          <w:szCs w:val="28"/>
        </w:rPr>
      </w:pPr>
    </w:p>
    <w:p w:rsidR="00D5306B" w:rsidRDefault="009C5915">
      <w:pPr>
        <w:ind w:left="-993" w:right="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Профессиональные квалификационные группы профессий рабочих культуры, искусства и кинематографии</w:t>
      </w:r>
    </w:p>
    <w:p w:rsidR="00D5306B" w:rsidRDefault="00D5306B">
      <w:pPr>
        <w:autoSpaceDE w:val="0"/>
        <w:autoSpaceDN w:val="0"/>
        <w:adjustRightInd w:val="0"/>
        <w:ind w:left="-993" w:right="425"/>
        <w:jc w:val="center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993" w:right="425"/>
        <w:jc w:val="center"/>
        <w:rPr>
          <w:color w:val="000000"/>
        </w:rPr>
      </w:pPr>
      <w:r>
        <w:rPr>
          <w:color w:val="000000"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 w:right="425"/>
        <w:jc w:val="center"/>
      </w:pPr>
      <w:r>
        <w:rPr>
          <w:color w:val="000000"/>
        </w:rPr>
        <w:t>«Профессии рабочих культуры, искусства и кинематографии первого уровня»</w:t>
      </w:r>
    </w:p>
    <w:p w:rsidR="00D5306B" w:rsidRDefault="00D5306B">
      <w:pPr>
        <w:autoSpaceDE w:val="0"/>
        <w:autoSpaceDN w:val="0"/>
        <w:adjustRightInd w:val="0"/>
        <w:jc w:val="center"/>
        <w:rPr>
          <w:bCs/>
        </w:rPr>
      </w:pPr>
    </w:p>
    <w:p w:rsidR="00D5306B" w:rsidRDefault="00D5306B">
      <w:pPr>
        <w:jc w:val="center"/>
        <w:rPr>
          <w:color w:val="000000"/>
          <w:sz w:val="22"/>
          <w:szCs w:val="22"/>
        </w:rPr>
        <w:sectPr w:rsidR="00D5306B">
          <w:pgSz w:w="11906" w:h="16838"/>
          <w:pgMar w:top="1134" w:right="567" w:bottom="1134" w:left="1701" w:header="709" w:footer="709" w:gutter="284"/>
          <w:cols w:space="708"/>
          <w:titlePg/>
          <w:docGrid w:linePitch="360"/>
        </w:sectPr>
      </w:pPr>
    </w:p>
    <w:tbl>
      <w:tblPr>
        <w:tblW w:w="10283" w:type="dxa"/>
        <w:tblInd w:w="-885" w:type="dxa"/>
        <w:tblLook w:val="04A0" w:firstRow="1" w:lastRow="0" w:firstColumn="1" w:lastColumn="0" w:noHBand="0" w:noVBand="1"/>
      </w:tblPr>
      <w:tblGrid>
        <w:gridCol w:w="2143"/>
        <w:gridCol w:w="6283"/>
        <w:gridCol w:w="1857"/>
      </w:tblGrid>
      <w:tr w:rsidR="00D5306B">
        <w:trPr>
          <w:trHeight w:val="1257"/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Квалификационный уровень</w:t>
            </w:r>
          </w:p>
        </w:tc>
        <w:tc>
          <w:tcPr>
            <w:tcW w:w="6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</w:t>
            </w:r>
            <w:r>
              <w:rPr>
                <w:color w:val="000000"/>
                <w:sz w:val="20"/>
                <w:szCs w:val="20"/>
              </w:rPr>
              <w:t>лада) ставки заработной платы c 01.06.2026 г. (руб.)</w:t>
            </w:r>
          </w:p>
        </w:tc>
      </w:tr>
      <w:tr w:rsidR="00D5306B">
        <w:trPr>
          <w:trHeight w:val="90"/>
          <w:tblHeader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установщик декораций; 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13 996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both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Профессиональные квалификационные группы должностей работников культуры, искусства и кинематографии</w:t>
      </w:r>
    </w:p>
    <w:p w:rsidR="00D5306B" w:rsidRDefault="00D5306B">
      <w:pPr>
        <w:autoSpaceDE w:val="0"/>
        <w:autoSpaceDN w:val="0"/>
        <w:adjustRightInd w:val="0"/>
        <w:rPr>
          <w:b/>
        </w:rPr>
      </w:pPr>
    </w:p>
    <w:p w:rsidR="00D5306B" w:rsidRDefault="009C5915">
      <w:pPr>
        <w:autoSpaceDE w:val="0"/>
        <w:autoSpaceDN w:val="0"/>
        <w:adjustRightInd w:val="0"/>
        <w:ind w:left="-993" w:firstLine="142"/>
        <w:jc w:val="center"/>
        <w:rPr>
          <w:bCs/>
        </w:rPr>
      </w:pPr>
      <w:r>
        <w:rPr>
          <w:bCs/>
        </w:rPr>
        <w:t>Профессиональная квалификационная группа</w:t>
      </w:r>
    </w:p>
    <w:p w:rsidR="00D5306B" w:rsidRDefault="009C5915">
      <w:pPr>
        <w:autoSpaceDE w:val="0"/>
        <w:autoSpaceDN w:val="0"/>
        <w:adjustRightInd w:val="0"/>
        <w:ind w:left="-993" w:firstLine="142"/>
        <w:jc w:val="center"/>
        <w:rPr>
          <w:bCs/>
        </w:rPr>
      </w:pPr>
      <w:r>
        <w:rPr>
          <w:bCs/>
        </w:rPr>
        <w:t xml:space="preserve">«Должности работников </w:t>
      </w:r>
      <w:r>
        <w:rPr>
          <w:bCs/>
        </w:rPr>
        <w:t>культуры, искусства и кинематографии среднего звена»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2127"/>
        <w:gridCol w:w="6237"/>
        <w:gridCol w:w="1843"/>
      </w:tblGrid>
      <w:tr w:rsidR="00D5306B">
        <w:trPr>
          <w:trHeight w:val="1515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ставки заработной платы c 01.06.2026 г. (руб.)</w:t>
            </w:r>
          </w:p>
        </w:tc>
      </w:tr>
      <w:tr w:rsidR="00D5306B">
        <w:trPr>
          <w:trHeight w:val="449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заведующий костюмерной;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14 359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/>
        <w:jc w:val="center"/>
        <w:rPr>
          <w:bCs/>
        </w:rPr>
      </w:pPr>
      <w:r>
        <w:rPr>
          <w:bCs/>
        </w:rPr>
        <w:lastRenderedPageBreak/>
        <w:t>«Должности работников культуры, искусства и кинематографии ведущего звена»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2127"/>
        <w:gridCol w:w="6237"/>
        <w:gridCol w:w="1843"/>
      </w:tblGrid>
      <w:tr w:rsidR="00D5306B">
        <w:trPr>
          <w:trHeight w:val="159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</w:t>
            </w:r>
            <w:r>
              <w:rPr>
                <w:color w:val="000000"/>
                <w:sz w:val="20"/>
                <w:szCs w:val="20"/>
              </w:rPr>
              <w:t>авки заработной платы c 01.06.2026 г. (руб.)</w:t>
            </w:r>
          </w:p>
        </w:tc>
      </w:tr>
      <w:tr w:rsidR="00D5306B">
        <w:trPr>
          <w:trHeight w:val="95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библиотекарь; аккомпаниатор-концертмейстер;  библиотекарь; библиограф; методист библиотеки, клубного учреждения,  редактор библиотеки, звукооператор;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15 449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p w:rsidR="00D5306B" w:rsidRDefault="009C5915">
      <w:pPr>
        <w:autoSpaceDE w:val="0"/>
        <w:autoSpaceDN w:val="0"/>
        <w:adjustRightInd w:val="0"/>
        <w:ind w:left="-993" w:right="283"/>
        <w:jc w:val="center"/>
        <w:rPr>
          <w:bCs/>
        </w:rPr>
      </w:pPr>
      <w:r>
        <w:rPr>
          <w:bCs/>
        </w:rPr>
        <w:t xml:space="preserve">Профессиональная квалификационная группа </w:t>
      </w:r>
    </w:p>
    <w:p w:rsidR="00D5306B" w:rsidRDefault="009C5915">
      <w:pPr>
        <w:autoSpaceDE w:val="0"/>
        <w:autoSpaceDN w:val="0"/>
        <w:adjustRightInd w:val="0"/>
        <w:ind w:left="-993" w:right="283"/>
        <w:jc w:val="center"/>
        <w:rPr>
          <w:bCs/>
        </w:rPr>
      </w:pPr>
      <w:r>
        <w:rPr>
          <w:bCs/>
        </w:rPr>
        <w:t>«Должности руководящего состава учреждений культуры, искусства и кинематографии»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2127"/>
        <w:gridCol w:w="6237"/>
        <w:gridCol w:w="1843"/>
      </w:tblGrid>
      <w:tr w:rsidR="00D5306B">
        <w:trPr>
          <w:trHeight w:val="1433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Квалификационный уровень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Профессии, отнесенные к профессиональным квалификационным уровням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 оклада (должностного оклада) ставк</w:t>
            </w:r>
            <w:r>
              <w:rPr>
                <w:color w:val="000000"/>
                <w:sz w:val="20"/>
                <w:szCs w:val="20"/>
              </w:rPr>
              <w:t>и заработной платы c 01.06.2026 г. (руб.)</w:t>
            </w:r>
          </w:p>
        </w:tc>
      </w:tr>
      <w:tr w:rsidR="00D5306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художественный руководитель;  балетмейстер-постановщик;  заведующий музыкальной частью;  заведующий отделом (сектором) библиотеки;  режиссер (дирижер, балетмейстер, хормейстер);  менеджер по культурно-массовому досугу,  руководитель клубного формирования </w:t>
            </w:r>
            <w:r>
              <w:rPr>
                <w:color w:val="000000"/>
                <w:sz w:val="22"/>
                <w:szCs w:val="22"/>
              </w:rPr>
              <w:t>- любительского объединения, студии, коллектива самодеятельного искусства, клуба по интересам.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19 799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both"/>
        <w:rPr>
          <w:bCs/>
        </w:rPr>
      </w:pPr>
    </w:p>
    <w:p w:rsidR="00D5306B" w:rsidRDefault="009C5915">
      <w:pPr>
        <w:autoSpaceDE w:val="0"/>
        <w:autoSpaceDN w:val="0"/>
        <w:adjustRightInd w:val="0"/>
        <w:ind w:left="-993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Профессиональные квалификационные группы должностей </w:t>
      </w:r>
    </w:p>
    <w:p w:rsidR="00D5306B" w:rsidRDefault="009C5915">
      <w:pPr>
        <w:autoSpaceDE w:val="0"/>
        <w:autoSpaceDN w:val="0"/>
        <w:adjustRightInd w:val="0"/>
        <w:ind w:left="-993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работников образования</w:t>
      </w:r>
    </w:p>
    <w:p w:rsidR="00D5306B" w:rsidRDefault="00D5306B">
      <w:pPr>
        <w:autoSpaceDE w:val="0"/>
        <w:autoSpaceDN w:val="0"/>
        <w:adjustRightInd w:val="0"/>
        <w:ind w:left="-993" w:firstLine="142"/>
        <w:jc w:val="center"/>
        <w:rPr>
          <w:b/>
          <w:sz w:val="28"/>
          <w:szCs w:val="28"/>
        </w:rPr>
      </w:pP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D5306B">
        <w:trPr>
          <w:trHeight w:val="300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5306B" w:rsidRDefault="00D5306B">
            <w:pPr>
              <w:rPr>
                <w:color w:val="000000"/>
                <w:sz w:val="22"/>
                <w:szCs w:val="22"/>
              </w:rPr>
            </w:pPr>
          </w:p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Профессиональная квалификационная группа должностей</w:t>
            </w:r>
          </w:p>
          <w:p w:rsidR="00D5306B" w:rsidRDefault="009C59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педагогических работников</w:t>
            </w:r>
          </w:p>
          <w:p w:rsidR="00D5306B" w:rsidRDefault="00D5306B">
            <w:pPr>
              <w:jc w:val="center"/>
              <w:rPr>
                <w:color w:val="000000"/>
                <w:sz w:val="22"/>
                <w:szCs w:val="22"/>
              </w:rPr>
            </w:pPr>
          </w:p>
          <w:tbl>
            <w:tblPr>
              <w:tblW w:w="10236" w:type="dxa"/>
              <w:tblLayout w:type="fixed"/>
              <w:tblLook w:val="04A0" w:firstRow="1" w:lastRow="0" w:firstColumn="1" w:lastColumn="0" w:noHBand="0" w:noVBand="1"/>
            </w:tblPr>
            <w:tblGrid>
              <w:gridCol w:w="2104"/>
              <w:gridCol w:w="6006"/>
              <w:gridCol w:w="2126"/>
            </w:tblGrid>
            <w:tr w:rsidR="00D5306B">
              <w:trPr>
                <w:trHeight w:val="948"/>
                <w:tblHeader/>
              </w:trPr>
              <w:tc>
                <w:tcPr>
                  <w:tcW w:w="2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Квалификационный уровень</w:t>
                  </w:r>
                </w:p>
              </w:tc>
              <w:tc>
                <w:tcPr>
                  <w:tcW w:w="60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Профессии, отнесенные к профессиональным квалификационным уровням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Размер оклада (должностного оклада) ставки заработной платы c 01.06.2026 г. (руб.)</w:t>
                  </w:r>
                </w:p>
              </w:tc>
            </w:tr>
            <w:tr w:rsidR="00D5306B">
              <w:trPr>
                <w:trHeight w:val="1009"/>
              </w:trPr>
              <w:tc>
                <w:tcPr>
                  <w:tcW w:w="21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 квалификационный уровень</w:t>
                  </w:r>
                </w:p>
              </w:tc>
              <w:tc>
                <w:tcPr>
                  <w:tcW w:w="6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 преподаватель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D5306B" w:rsidRDefault="009C591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16 557</w:t>
                  </w:r>
                </w:p>
              </w:tc>
            </w:tr>
          </w:tbl>
          <w:p w:rsidR="00D5306B" w:rsidRDefault="00D5306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5306B" w:rsidRDefault="00D530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5306B" w:rsidRDefault="00D5306B">
      <w:pPr>
        <w:jc w:val="both"/>
        <w:rPr>
          <w:bCs/>
        </w:rPr>
      </w:pPr>
    </w:p>
    <w:p w:rsidR="00D5306B" w:rsidRDefault="00D5306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5760"/>
        <w:jc w:val="right"/>
      </w:pPr>
      <w:r>
        <w:lastRenderedPageBreak/>
        <w:t xml:space="preserve">Приложение № </w:t>
      </w:r>
      <w:r>
        <w:t>2</w:t>
      </w:r>
      <w:r>
        <w:t xml:space="preserve"> к 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2640"/>
        <w:jc w:val="right"/>
      </w:pPr>
      <w:r>
        <w:t xml:space="preserve"> </w:t>
      </w:r>
      <w:r>
        <w:t>Положению,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 xml:space="preserve">утвержденному </w:t>
      </w:r>
      <w:r>
        <w:t>Распоряжением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>администрации</w:t>
      </w:r>
      <w:r>
        <w:t xml:space="preserve"> Нерчинского муниципального округа </w:t>
      </w:r>
    </w:p>
    <w:p w:rsidR="00D5306B" w:rsidRDefault="001A4DDA" w:rsidP="001A4DDA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  <w:r>
        <w:t xml:space="preserve">                                                                                                   </w:t>
      </w:r>
      <w:r>
        <w:t>от «13» _08_____ 2026 г. № 1163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306B" w:rsidRDefault="009C5915">
      <w:pPr>
        <w:keepNext/>
        <w:autoSpaceDE w:val="0"/>
        <w:autoSpaceDN w:val="0"/>
        <w:adjustRightInd w:val="0"/>
        <w:ind w:left="-99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Размеры должностных окладов руководителей </w:t>
      </w:r>
    </w:p>
    <w:p w:rsidR="00D5306B" w:rsidRDefault="009C5915">
      <w:pPr>
        <w:keepNext/>
        <w:autoSpaceDE w:val="0"/>
        <w:autoSpaceDN w:val="0"/>
        <w:adjustRightInd w:val="0"/>
        <w:ind w:left="-993"/>
        <w:jc w:val="center"/>
        <w:rPr>
          <w:b/>
          <w:bCs/>
        </w:rPr>
      </w:pPr>
      <w:r>
        <w:rPr>
          <w:b/>
          <w:color w:val="000000" w:themeColor="text1"/>
        </w:rPr>
        <w:t>у</w:t>
      </w:r>
      <w:r>
        <w:rPr>
          <w:b/>
          <w:bCs/>
          <w:color w:val="000000" w:themeColor="text1"/>
          <w:spacing w:val="2"/>
          <w:kern w:val="36"/>
        </w:rPr>
        <w:t xml:space="preserve">чреждений культуры </w:t>
      </w:r>
      <w:r>
        <w:rPr>
          <w:b/>
          <w:bCs/>
        </w:rPr>
        <w:t xml:space="preserve">и учреждений дополнительного образования детей </w:t>
      </w:r>
    </w:p>
    <w:p w:rsidR="00D5306B" w:rsidRDefault="009C5915">
      <w:pPr>
        <w:keepNext/>
        <w:autoSpaceDE w:val="0"/>
        <w:autoSpaceDN w:val="0"/>
        <w:adjustRightInd w:val="0"/>
        <w:ind w:left="-993"/>
        <w:jc w:val="center"/>
        <w:rPr>
          <w:b/>
        </w:rPr>
      </w:pPr>
      <w:r>
        <w:rPr>
          <w:b/>
          <w:bCs/>
        </w:rPr>
        <w:t xml:space="preserve">в </w:t>
      </w:r>
      <w:r>
        <w:rPr>
          <w:b/>
          <w:bCs/>
        </w:rPr>
        <w:t>сфере культуры</w:t>
      </w:r>
    </w:p>
    <w:p w:rsidR="00D5306B" w:rsidRDefault="00D5306B">
      <w:pPr>
        <w:autoSpaceDE w:val="0"/>
        <w:autoSpaceDN w:val="0"/>
        <w:adjustRightInd w:val="0"/>
        <w:jc w:val="center"/>
        <w:rPr>
          <w:b/>
        </w:rPr>
      </w:pPr>
    </w:p>
    <w:tbl>
      <w:tblPr>
        <w:tblStyle w:val="af0"/>
        <w:tblW w:w="0" w:type="auto"/>
        <w:tblInd w:w="-318" w:type="dxa"/>
        <w:tblLook w:val="04A0" w:firstRow="1" w:lastRow="0" w:firstColumn="1" w:lastColumn="0" w:noHBand="0" w:noVBand="1"/>
      </w:tblPr>
      <w:tblGrid>
        <w:gridCol w:w="677"/>
        <w:gridCol w:w="1736"/>
        <w:gridCol w:w="1225"/>
        <w:gridCol w:w="3588"/>
        <w:gridCol w:w="2662"/>
      </w:tblGrid>
      <w:tr w:rsidR="00D5306B">
        <w:trPr>
          <w:trHeight w:val="555"/>
        </w:trPr>
        <w:tc>
          <w:tcPr>
            <w:tcW w:w="710" w:type="dxa"/>
            <w:vMerge w:val="restart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№ п/п</w:t>
            </w:r>
          </w:p>
        </w:tc>
        <w:tc>
          <w:tcPr>
            <w:tcW w:w="1779" w:type="dxa"/>
            <w:vMerge w:val="restart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Штатная численность, в единицах</w:t>
            </w:r>
          </w:p>
        </w:tc>
        <w:tc>
          <w:tcPr>
            <w:tcW w:w="1276" w:type="dxa"/>
            <w:vMerge w:val="restart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Группы по оплате руда</w:t>
            </w:r>
          </w:p>
        </w:tc>
        <w:tc>
          <w:tcPr>
            <w:tcW w:w="6867" w:type="dxa"/>
            <w:gridSpan w:val="2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Должностной оклад руководителя учреждения</w:t>
            </w:r>
          </w:p>
        </w:tc>
      </w:tr>
      <w:tr w:rsidR="00D5306B">
        <w:tc>
          <w:tcPr>
            <w:tcW w:w="710" w:type="dxa"/>
            <w:vMerge/>
            <w:vAlign w:val="center"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  <w:vAlign w:val="center"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Категория учреждения</w:t>
            </w:r>
          </w:p>
        </w:tc>
        <w:tc>
          <w:tcPr>
            <w:tcW w:w="2898" w:type="dxa"/>
            <w:vAlign w:val="center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Размер должностного оклада с 1.06.2026 (руб.)</w:t>
            </w:r>
          </w:p>
        </w:tc>
      </w:tr>
      <w:tr w:rsidR="00D5306B">
        <w:tc>
          <w:tcPr>
            <w:tcW w:w="710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7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898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5306B">
        <w:tc>
          <w:tcPr>
            <w:tcW w:w="710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79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До 36</w:t>
            </w:r>
          </w:p>
        </w:tc>
        <w:tc>
          <w:tcPr>
            <w:tcW w:w="1276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Культурно-досуговые учреждения</w:t>
            </w:r>
          </w:p>
        </w:tc>
        <w:tc>
          <w:tcPr>
            <w:tcW w:w="2898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25 460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Библиотеки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25 460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Театры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25 460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Музеи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25 460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Учреждения дополнительного образования детей в сфере культуры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25 460</w:t>
            </w:r>
          </w:p>
        </w:tc>
      </w:tr>
      <w:tr w:rsidR="00D5306B">
        <w:tc>
          <w:tcPr>
            <w:tcW w:w="710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79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От 37 до 75</w:t>
            </w:r>
          </w:p>
        </w:tc>
        <w:tc>
          <w:tcPr>
            <w:tcW w:w="1276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Культурно-досуговые учреждения</w:t>
            </w:r>
          </w:p>
        </w:tc>
        <w:tc>
          <w:tcPr>
            <w:tcW w:w="2898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29 950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Библиотеки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29 950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Музеи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29 950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 xml:space="preserve">Учреждения дополнительного </w:t>
            </w:r>
            <w:r>
              <w:t>образования детей в сфере культуры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29 950</w:t>
            </w:r>
          </w:p>
        </w:tc>
      </w:tr>
      <w:tr w:rsidR="00D5306B">
        <w:tc>
          <w:tcPr>
            <w:tcW w:w="710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79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свыше 75</w:t>
            </w:r>
          </w:p>
        </w:tc>
        <w:tc>
          <w:tcPr>
            <w:tcW w:w="1276" w:type="dxa"/>
            <w:vMerge w:val="restart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Культурно-досуговые учреждения</w:t>
            </w:r>
          </w:p>
        </w:tc>
        <w:tc>
          <w:tcPr>
            <w:tcW w:w="2898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42 780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Библиотеки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42 780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Музеи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42 780</w:t>
            </w:r>
          </w:p>
        </w:tc>
      </w:tr>
      <w:tr w:rsidR="00D5306B">
        <w:tc>
          <w:tcPr>
            <w:tcW w:w="710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79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</w:tcPr>
          <w:p w:rsidR="00D5306B" w:rsidRDefault="00D53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</w:tcPr>
          <w:p w:rsidR="00D5306B" w:rsidRDefault="009C5915">
            <w:pPr>
              <w:autoSpaceDE w:val="0"/>
              <w:autoSpaceDN w:val="0"/>
              <w:adjustRightInd w:val="0"/>
              <w:jc w:val="center"/>
            </w:pPr>
            <w:r>
              <w:t>Учреждения дополнительного образования детей в сфере культуры</w:t>
            </w:r>
          </w:p>
        </w:tc>
        <w:tc>
          <w:tcPr>
            <w:tcW w:w="2898" w:type="dxa"/>
          </w:tcPr>
          <w:p w:rsidR="00D5306B" w:rsidRDefault="009C5915">
            <w:pPr>
              <w:jc w:val="center"/>
            </w:pPr>
            <w:r>
              <w:t>42 780</w:t>
            </w:r>
          </w:p>
        </w:tc>
      </w:tr>
    </w:tbl>
    <w:p w:rsidR="00D5306B" w:rsidRDefault="00D530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sz w:val="28"/>
          <w:szCs w:val="28"/>
        </w:rPr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1A4DDA" w:rsidRDefault="001A4DDA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D5306B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lastRenderedPageBreak/>
        <w:t xml:space="preserve">Приложение № </w:t>
      </w:r>
      <w:r>
        <w:t>3</w:t>
      </w:r>
      <w:r>
        <w:t xml:space="preserve"> к Положению,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 xml:space="preserve">утвержденному </w:t>
      </w:r>
      <w:r>
        <w:t>Распоряжением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>администрации</w:t>
      </w:r>
      <w:r>
        <w:t xml:space="preserve"> Нерчинского муниципального округа </w:t>
      </w:r>
    </w:p>
    <w:p w:rsidR="00D5306B" w:rsidRDefault="001A4DDA" w:rsidP="001A4DDA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  <w:r>
        <w:t xml:space="preserve">                                                                                                   </w:t>
      </w:r>
      <w:r>
        <w:t>от «13» _08_____ 2026 г. № 1163</w:t>
      </w:r>
    </w:p>
    <w:p w:rsidR="00D5306B" w:rsidRDefault="00D5306B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D5306B" w:rsidRDefault="009C591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Критерии оценки </w:t>
      </w:r>
      <w:r>
        <w:rPr>
          <w:b/>
        </w:rPr>
        <w:t xml:space="preserve"> </w:t>
      </w:r>
      <w:r>
        <w:rPr>
          <w:b/>
        </w:rPr>
        <w:t>высоких результатов работы и качества выполняемых работ работников Учреждения</w:t>
      </w:r>
    </w:p>
    <w:p w:rsidR="00D5306B" w:rsidRDefault="00D5306B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tbl>
      <w:tblPr>
        <w:tblW w:w="1023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666"/>
        <w:gridCol w:w="2667"/>
        <w:gridCol w:w="1927"/>
      </w:tblGrid>
      <w:tr w:rsidR="00D5306B">
        <w:trPr>
          <w:trHeight w:val="69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критерия оценки качества </w:t>
            </w:r>
            <w:r>
              <w:rPr>
                <w:color w:val="000000"/>
              </w:rPr>
              <w:t>выполняемых работ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критерия оценки качества выполняемых работ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 оценки в баллах</w:t>
            </w:r>
          </w:p>
        </w:tc>
      </w:tr>
      <w:tr w:rsidR="00D5306B">
        <w:trPr>
          <w:trHeight w:val="4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Руководитель (заместитель руководителя) структурного подразделения, филиала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стабильная деятельность подразделения, филиала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</w:t>
            </w:r>
            <w:r>
              <w:rPr>
                <w:color w:val="000000"/>
              </w:rPr>
              <w:t>оевременное выполнение плана работы структурного подразделения, филиала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претензий к деятельности  структурного подразделения, филиала со стороны администрации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Бухгалтер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стабильности финансовой </w:t>
            </w:r>
            <w:r>
              <w:rPr>
                <w:color w:val="000000"/>
              </w:rPr>
              <w:t>деятельности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возвратов документов на доработку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своевременное осуществление платежей, начислений, оформление бухгалтерских документов и их обработка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стабильности финансовой </w:t>
            </w:r>
            <w:r>
              <w:rPr>
                <w:color w:val="000000"/>
              </w:rPr>
              <w:t>деятельности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нарушений финансовой деятельности по результатам предыдущей проверки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своевременное,  полное и достоверное представление отчетности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5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Экономист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качество планирования (по итогам </w:t>
            </w:r>
            <w:r>
              <w:rPr>
                <w:color w:val="000000"/>
              </w:rPr>
              <w:t>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своевременное выполнение  заданий с достижением установленных показателей </w:t>
            </w:r>
            <w:r>
              <w:rPr>
                <w:color w:val="000000"/>
              </w:rPr>
              <w:lastRenderedPageBreak/>
              <w:t>результатов деятельности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10-25</w:t>
            </w:r>
          </w:p>
        </w:tc>
      </w:tr>
      <w:tr w:rsidR="00D5306B">
        <w:trPr>
          <w:trHeight w:val="11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своевременное, полное и достоверное  представление отчетности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70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внедренных  мероприятий, </w:t>
            </w:r>
            <w:r>
              <w:rPr>
                <w:color w:val="000000"/>
              </w:rPr>
              <w:t>которые разработал экономист, направленных на повышение эффективности использования ресурсов учреждения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11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обеспечение  стабильности финансовой деятельности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возвратов документов на доработку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2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Специалисты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стабильное  выполнение функциональных обязанностей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своевременное,  полное и достоверное представление отчетности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достижение  установленных показателей результатов труда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отсутствие  замечаний </w:t>
            </w:r>
            <w:r>
              <w:rPr>
                <w:color w:val="000000"/>
              </w:rPr>
              <w:t>специалисту со  стороны администрации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Технические исполнители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качественное выполнение функций по обеспечению деятельности  учреждения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соответствие обслуживаемого объекта нормативным требованиям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замечаний работнику со стороны администрации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70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Рабочие и младший обслуживающий персонал 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качественное  выполнение функций по содержанию  обслуживаемого </w:t>
            </w:r>
            <w:r>
              <w:rPr>
                <w:color w:val="000000"/>
              </w:rPr>
              <w:lastRenderedPageBreak/>
              <w:t>объекта(по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своевременное  исполнение </w:t>
            </w:r>
            <w:r>
              <w:rPr>
                <w:color w:val="000000"/>
              </w:rPr>
              <w:t xml:space="preserve">должностных обязанностей для </w:t>
            </w:r>
            <w:r>
              <w:rPr>
                <w:color w:val="000000"/>
              </w:rPr>
              <w:lastRenderedPageBreak/>
              <w:t>обеспечения бесперебойного производственного и творческого процесса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замечаний работнику со стороны администрации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Сотрудник службы безопасности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 надлежащей защиты </w:t>
            </w:r>
            <w:r>
              <w:rPr>
                <w:color w:val="000000"/>
              </w:rPr>
              <w:t>материальных ценностей от краж, хищений и других преступных посягательств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краж,  хищений и других преступных посягательств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нарушений контрольно-пропускного режима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Инженерно-технические работники, киномеханики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стабильное  выполнение функциональных обязанностей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замечаний работнику со стороны администрации учреждения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достижение  установленных показателей результатов труда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качественное выполнение функций по обеспечению основной деятельности учреждения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своевременное выполнение ремонта и реставрации фильмокопий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D5306B">
        <w:trPr>
          <w:trHeight w:val="5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соблюдение и сокращение сроков ремонта аппаратуры, продление межремонтных сроков эксплуатации оборудования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D5306B">
        <w:trPr>
          <w:trHeight w:val="5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бесперебойной доставки фильмокопий в районы края, соблюдение правил транспортировки и хранения фильмофонда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10-20</w:t>
            </w:r>
          </w:p>
        </w:tc>
      </w:tr>
      <w:tr w:rsidR="00D5306B">
        <w:trPr>
          <w:trHeight w:val="2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Педагогические работники (преподаватели, концертмейстеры)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уровень успеваемости учащихся (по итогам предыдущего семестра)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успеваемость  (допуск к экзамену, сессии) - 100%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повышение  </w:t>
            </w:r>
            <w:r>
              <w:rPr>
                <w:color w:val="000000"/>
              </w:rPr>
              <w:lastRenderedPageBreak/>
              <w:t>успеваемости в сравнении с предыдущим периодом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10-25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качество </w:t>
            </w:r>
            <w:r>
              <w:rPr>
                <w:color w:val="000000"/>
              </w:rPr>
              <w:t xml:space="preserve"> подготовки учащихся (по итогам предыдущего семестра)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качество знаний не  менее 30% (по результатам промежуточной аттестации)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10-25</w:t>
            </w:r>
          </w:p>
        </w:tc>
      </w:tr>
      <w:tr w:rsidR="00D5306B">
        <w:trPr>
          <w:trHeight w:val="4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Педагог-организатор, педагог-психолог, воспитатель 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качество  жизнедеятельности учащихся (по итогам предыдущего семестра)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достижение  установленных показателей результатов труда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10-30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формирование  культуры поведения учащихся (по итогам предыдущего семестра)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отсутствие  нарушений, правил поведения учащихся (по данным мониторинга)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10-40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своевременное  выполнение </w:t>
            </w:r>
            <w:r>
              <w:rPr>
                <w:color w:val="000000"/>
              </w:rPr>
              <w:t>индивидуального плана мероприятий учреждения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10-30</w:t>
            </w:r>
          </w:p>
        </w:tc>
      </w:tr>
      <w:tr w:rsidR="00D5306B">
        <w:trPr>
          <w:trHeight w:val="4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Артистический персонал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стабильное  выполнение функциональных обязанностей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наличие исполнительского мастерства (по результатам промежуточного тестирования и аттестации)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4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своевременное  выполнение заданий художественного руководителя коллектива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4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Главный библиотекарь (библиограф)</w:t>
            </w:r>
          </w:p>
        </w:tc>
        <w:tc>
          <w:tcPr>
            <w:tcW w:w="2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стабильное  выполнение функциональных обязанностей (по итогам предыдущего квартала)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 научных исследований и участие </w:t>
            </w:r>
            <w:r>
              <w:rPr>
                <w:color w:val="000000"/>
              </w:rPr>
              <w:t>в реализации результатов этих исследований (по результатам отчетов)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4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разработка  программ, планов, положений и других документов ДЛЯ информационной и библиографической деятельности (по результатам отчетов)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70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Библиотекарь (библиограф)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качество и  эффективность библиотечных процессов по своему направлению деятельности (по итогам предыдущего квартала) 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достижение установленных показателей результатов труда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10-30</w:t>
            </w:r>
          </w:p>
        </w:tc>
      </w:tr>
      <w:tr w:rsidR="00D5306B">
        <w:trPr>
          <w:trHeight w:val="5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внедрение  разнообразных, привлекательных форм массовой работы (по итогам</w:t>
            </w:r>
            <w:r>
              <w:rPr>
                <w:color w:val="000000"/>
              </w:rPr>
              <w:t xml:space="preserve"> предыдущего года)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внедрение  инновационных форм и методов работы с читателями (мин. 1 форма в год)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20-35</w:t>
            </w:r>
          </w:p>
        </w:tc>
      </w:tr>
      <w:tr w:rsidR="00D5306B">
        <w:trPr>
          <w:trHeight w:val="1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качественное  выполнение информационно-библиографических запросов с использованием различных типов источников (по итогам предыдущего квартала) 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использование не  менее 3 типов источников при выполнении информационно-библиографических запросов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20-35</w:t>
            </w:r>
          </w:p>
        </w:tc>
      </w:tr>
      <w:tr w:rsidR="00D5306B">
        <w:trPr>
          <w:trHeight w:val="42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Художественный  персонал клубного учреждения и других аналогичных организаций</w:t>
            </w: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стабильное  выполнение функциональных обязанностей (по итогам </w:t>
            </w:r>
            <w:r>
              <w:rPr>
                <w:color w:val="000000"/>
              </w:rPr>
              <w:t>предыдущего квартала)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>достижение  установленных показателей результатов труда(количество мероприятий, семинаров и т.п.)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28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rPr>
                <w:color w:val="000000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своевременное  выполнение заданий руководителя подразделения 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20-50</w:t>
            </w:r>
          </w:p>
        </w:tc>
      </w:tr>
      <w:tr w:rsidR="00D5306B">
        <w:trPr>
          <w:trHeight w:val="140"/>
        </w:trPr>
        <w:tc>
          <w:tcPr>
            <w:tcW w:w="709" w:type="dxa"/>
            <w:noWrap/>
          </w:tcPr>
          <w:p w:rsidR="00D5306B" w:rsidRDefault="00D5306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68" w:type="dxa"/>
            <w:noWrap/>
            <w:vAlign w:val="bottom"/>
          </w:tcPr>
          <w:p w:rsidR="00D5306B" w:rsidRDefault="00D5306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666" w:type="dxa"/>
            <w:noWrap/>
            <w:vAlign w:val="bottom"/>
          </w:tcPr>
          <w:p w:rsidR="00D5306B" w:rsidRDefault="00D5306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667" w:type="dxa"/>
            <w:noWrap/>
            <w:vAlign w:val="bottom"/>
          </w:tcPr>
          <w:p w:rsidR="00D5306B" w:rsidRDefault="00D5306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927" w:type="dxa"/>
            <w:noWrap/>
            <w:vAlign w:val="bottom"/>
          </w:tcPr>
          <w:p w:rsidR="00D5306B" w:rsidRDefault="00D5306B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306B">
        <w:trPr>
          <w:trHeight w:val="450"/>
        </w:trPr>
        <w:tc>
          <w:tcPr>
            <w:tcW w:w="10237" w:type="dxa"/>
            <w:gridSpan w:val="5"/>
            <w:vAlign w:val="center"/>
          </w:tcPr>
          <w:p w:rsidR="00D5306B" w:rsidRDefault="00D5306B">
            <w:pPr>
              <w:jc w:val="both"/>
              <w:rPr>
                <w:color w:val="000000"/>
              </w:rPr>
            </w:pPr>
          </w:p>
          <w:p w:rsidR="00D5306B" w:rsidRDefault="009C59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Примечание. Содержание действующих критериев для </w:t>
            </w:r>
            <w:r>
              <w:rPr>
                <w:color w:val="000000"/>
              </w:rPr>
              <w:t>установления выплаты за качество выполняемых работ может уточняться и дополняться с учетом специфики учреждения при разработке положения о стимулировании работников учреждения.</w:t>
            </w:r>
          </w:p>
        </w:tc>
      </w:tr>
    </w:tbl>
    <w:p w:rsidR="00D5306B" w:rsidRDefault="00D5306B">
      <w:pPr>
        <w:autoSpaceDE w:val="0"/>
        <w:autoSpaceDN w:val="0"/>
        <w:adjustRightInd w:val="0"/>
        <w:rPr>
          <w:sz w:val="28"/>
          <w:szCs w:val="28"/>
        </w:rPr>
      </w:pPr>
    </w:p>
    <w:p w:rsidR="00D5306B" w:rsidRDefault="00D5306B">
      <w:pPr>
        <w:autoSpaceDE w:val="0"/>
        <w:autoSpaceDN w:val="0"/>
        <w:adjustRightInd w:val="0"/>
        <w:rPr>
          <w:sz w:val="28"/>
          <w:szCs w:val="28"/>
        </w:rPr>
        <w:sectPr w:rsidR="00D5306B">
          <w:type w:val="continuous"/>
          <w:pgSz w:w="11906" w:h="16838"/>
          <w:pgMar w:top="1134" w:right="567" w:bottom="1134" w:left="1701" w:header="709" w:footer="709" w:gutter="284"/>
          <w:cols w:space="708"/>
          <w:titlePg/>
          <w:docGrid w:linePitch="360"/>
        </w:sectPr>
      </w:pP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lastRenderedPageBreak/>
        <w:t xml:space="preserve">Приложение № </w:t>
      </w:r>
      <w:r>
        <w:t>4</w:t>
      </w:r>
      <w:r>
        <w:t xml:space="preserve"> к Положению,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 xml:space="preserve">утвержденному </w:t>
      </w:r>
      <w:r>
        <w:t>Распоряжением</w:t>
      </w:r>
    </w:p>
    <w:p w:rsidR="00D5306B" w:rsidRDefault="009C5915">
      <w:pPr>
        <w:widowControl w:val="0"/>
        <w:tabs>
          <w:tab w:val="left" w:pos="13325"/>
        </w:tabs>
        <w:autoSpaceDE w:val="0"/>
        <w:autoSpaceDN w:val="0"/>
        <w:adjustRightInd w:val="0"/>
        <w:ind w:firstLine="6237"/>
        <w:jc w:val="right"/>
      </w:pPr>
      <w:r>
        <w:t>администрации</w:t>
      </w:r>
      <w:r>
        <w:t xml:space="preserve"> Нерчинского муниципального округа </w:t>
      </w:r>
    </w:p>
    <w:p w:rsidR="00D5306B" w:rsidRDefault="001A4DDA">
      <w:pPr>
        <w:widowControl w:val="0"/>
        <w:tabs>
          <w:tab w:val="left" w:pos="13325"/>
        </w:tabs>
        <w:autoSpaceDE w:val="0"/>
        <w:autoSpaceDN w:val="0"/>
        <w:adjustRightInd w:val="0"/>
        <w:ind w:firstLineChars="4648" w:firstLine="11155"/>
        <w:jc w:val="both"/>
        <w:rPr>
          <w:b/>
          <w:color w:val="000000" w:themeColor="text1"/>
          <w:sz w:val="28"/>
          <w:szCs w:val="28"/>
        </w:rPr>
      </w:pPr>
      <w:r>
        <w:t>от «13» _08_____ 2026 г. № 1163</w:t>
      </w:r>
    </w:p>
    <w:p w:rsidR="00D5306B" w:rsidRDefault="00D5306B">
      <w:pPr>
        <w:rPr>
          <w:sz w:val="28"/>
          <w:szCs w:val="28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1"/>
        <w:gridCol w:w="3527"/>
        <w:gridCol w:w="2693"/>
        <w:gridCol w:w="1843"/>
        <w:gridCol w:w="1984"/>
        <w:gridCol w:w="284"/>
        <w:gridCol w:w="1559"/>
        <w:gridCol w:w="1985"/>
      </w:tblGrid>
      <w:tr w:rsidR="00D5306B">
        <w:trPr>
          <w:trHeight w:val="1525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№пп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Показатели</w:t>
            </w:r>
            <w:r>
              <w:rPr>
                <w:b/>
                <w:bCs/>
                <w:color w:val="22272F"/>
              </w:rPr>
              <w:t xml:space="preserve"> оценки интенсивности, высоких результатов работы и качества выполняемых работ деятельности учреждений и их руководителей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22272F"/>
              </w:rPr>
            </w:pPr>
            <w:r>
              <w:rPr>
                <w:b/>
                <w:bCs/>
                <w:color w:val="22272F"/>
              </w:rPr>
              <w:t xml:space="preserve">Критерии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Форма </w:t>
            </w:r>
            <w:r>
              <w:rPr>
                <w:b/>
                <w:bCs/>
                <w:color w:val="000000"/>
              </w:rPr>
              <w:t>отчетности, содержащая информацию о выполнении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Периодичность отчетности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Расчет</w:t>
            </w:r>
          </w:p>
        </w:tc>
      </w:tr>
      <w:tr w:rsidR="00D5306B">
        <w:trPr>
          <w:trHeight w:val="299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22272F"/>
              </w:rPr>
            </w:pPr>
            <w:r>
              <w:rPr>
                <w:b/>
                <w:bCs/>
                <w:color w:val="22272F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D5306B">
        <w:trPr>
          <w:trHeight w:val="80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посещений мероприятий организаций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Выполнение показателя в объеме выше 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8 баллов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АИС «Статистика»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Квартальная, годовая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Отношение </w:t>
            </w:r>
            <w:r>
              <w:rPr>
                <w:color w:val="000000"/>
              </w:rPr>
              <w:t>фактического числа посещений мероприятий организаций культуры (данные отчетности за соответствующий период) к плановому показателю, умноженное на 100</w:t>
            </w:r>
          </w:p>
        </w:tc>
      </w:tr>
      <w:tr w:rsidR="00D5306B">
        <w:trPr>
          <w:trHeight w:val="900"/>
        </w:trPr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до 100%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5 баллов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923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максимальное количество баллов - 32 (в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1044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Уровень удовлетворенности граждан работой государственных и </w:t>
            </w:r>
            <w:r>
              <w:rPr>
                <w:color w:val="000000"/>
              </w:rPr>
              <w:lastRenderedPageBreak/>
              <w:t>муниципальных организаций культуры, искусства и народного творчества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lastRenderedPageBreak/>
              <w:t>Выполнение показателя в объеме 100% и более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5 баллов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АИС «Статистика»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Квартальная, годовая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Отношение фактического уровня </w:t>
            </w:r>
            <w:r>
              <w:rPr>
                <w:color w:val="000000"/>
              </w:rPr>
              <w:lastRenderedPageBreak/>
              <w:t>удо</w:t>
            </w:r>
            <w:r>
              <w:rPr>
                <w:color w:val="000000"/>
              </w:rPr>
              <w:t>влетворенности граждан работой  муниципальных организаций культуры, искусства и народного творчества (данные отчетности за соответствующий период) к плановому показателю (на 2025 год – 70,9), умноженное на 100</w:t>
            </w:r>
          </w:p>
        </w:tc>
      </w:tr>
      <w:tr w:rsidR="00D5306B">
        <w:trPr>
          <w:trHeight w:val="1130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менее 100%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0</w:t>
            </w:r>
            <w:r>
              <w:t xml:space="preserve"> баллов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58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максимальное количество баллов - 20 (в год)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900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нормативного показателя численности работников муниципальных учреждений культуры из расчета нагрузки чел/ед. (для руководителей и заместителей руководителей)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 xml:space="preserve">Выполнение </w:t>
            </w:r>
            <w:r>
              <w:t>показателя в объеме  200% и выше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40 баллов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Мониторинг численности работников учреждений культуры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Квартальная, годовая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Отношение фактически обслуживаемого населения к численности работников муниципальных учреждений культуры делённое на среднюю нагрузку </w:t>
            </w:r>
            <w:r>
              <w:rPr>
                <w:color w:val="000000"/>
              </w:rPr>
              <w:t>(240 чел/ед.) умноженное на 100</w:t>
            </w:r>
          </w:p>
        </w:tc>
      </w:tr>
      <w:tr w:rsidR="00D5306B">
        <w:trPr>
          <w:trHeight w:val="900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 от 150% до 199 %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30 баллов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900"/>
        </w:trPr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от 125% до 149%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10 баллов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900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максимальное количество баллов - 120 (в год)</w:t>
            </w:r>
          </w:p>
          <w:p w:rsidR="00D5306B" w:rsidRDefault="00D5306B">
            <w:pPr>
              <w:spacing w:line="276" w:lineRule="auto"/>
              <w:jc w:val="center"/>
            </w:pPr>
          </w:p>
          <w:p w:rsidR="00D5306B" w:rsidRDefault="00D5306B">
            <w:pPr>
              <w:spacing w:line="276" w:lineRule="auto"/>
              <w:jc w:val="center"/>
            </w:pPr>
          </w:p>
          <w:p w:rsidR="00D5306B" w:rsidRDefault="00D5306B">
            <w:pPr>
              <w:spacing w:line="276" w:lineRule="auto"/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899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Сохранность контингента обучающихся </w:t>
            </w:r>
            <w:r>
              <w:rPr>
                <w:color w:val="000000"/>
              </w:rPr>
              <w:t>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 xml:space="preserve">Выполнение показателя в объеме от 91% до 100%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20 баллов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Численность обучающихся в образовательной организации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Учебный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фактической численности обучающихся на конец учебного года к фактической численности обучающихс</w:t>
            </w:r>
            <w:r>
              <w:rPr>
                <w:color w:val="000000"/>
              </w:rPr>
              <w:t>я на начало учебного года умноженное на 100</w:t>
            </w:r>
          </w:p>
        </w:tc>
      </w:tr>
      <w:tr w:rsidR="00D5306B">
        <w:trPr>
          <w:trHeight w:val="899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 xml:space="preserve">Выполнение показателя в объеме от 81% до 90%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 xml:space="preserve">10 баллов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899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 xml:space="preserve">Выполнение показателя в объеме менее  80%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0 баллов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698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максимальное количество баллов - 80 (в год)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698"/>
        </w:trPr>
        <w:tc>
          <w:tcPr>
            <w:tcW w:w="7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Участие обучающихся в </w:t>
            </w:r>
            <w:r>
              <w:rPr>
                <w:color w:val="000000"/>
              </w:rPr>
              <w:t>региональных мероприятиях, конкурсах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 xml:space="preserve">Участвовали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10 баллов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Ежемесячная отчетность в Министерство культуры Забайкальского края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Квартальная, годовая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Участие обучающихся учреждения  дополнительного образования детей в региональных мероприятиях,  конкурсах</w:t>
            </w:r>
          </w:p>
        </w:tc>
      </w:tr>
      <w:tr w:rsidR="00D5306B">
        <w:trPr>
          <w:trHeight w:val="698"/>
        </w:trPr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Не участвовали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0 баллов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</w:tr>
      <w:tr w:rsidR="00D5306B">
        <w:trPr>
          <w:trHeight w:val="698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jc w:val="center"/>
              <w:rPr>
                <w:color w:val="22272F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22272F"/>
              </w:rPr>
            </w:pPr>
            <w:r>
              <w:t>максимальное количество баллов - 40 (в год)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</w:tr>
      <w:tr w:rsidR="00D5306B">
        <w:trPr>
          <w:trHeight w:val="555"/>
        </w:trPr>
        <w:tc>
          <w:tcPr>
            <w:tcW w:w="14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5306B" w:rsidRDefault="009C591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Степень выполнения плана платных услуг (привлечение средств от приносящей доход деятельности на развитие организации: гранты, спонсорская помощь, услуги)</w:t>
            </w:r>
          </w:p>
        </w:tc>
      </w:tr>
      <w:tr w:rsidR="00D5306B">
        <w:trPr>
          <w:trHeight w:val="6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привлечения средств к общему объему бюджетного финансирования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Выполнение плана в объеме 105% и выше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 баллов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 отчетности 0503737 "Отчет об исполнении учреждением плана его финансово-хозяйственной деятельности" (2,4)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Квартальная, годовая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</w:t>
            </w:r>
            <w:r>
              <w:rPr>
                <w:color w:val="000000"/>
              </w:rPr>
              <w:t xml:space="preserve">ние объема привлеченных средств муниципальных организаций  к объему средств бюджетного </w:t>
            </w:r>
            <w:r>
              <w:rPr>
                <w:color w:val="000000"/>
              </w:rPr>
              <w:lastRenderedPageBreak/>
              <w:t>финансирования, умноженное на 100</w:t>
            </w:r>
          </w:p>
        </w:tc>
      </w:tr>
      <w:tr w:rsidR="00D5306B">
        <w:trPr>
          <w:trHeight w:val="337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Выполнение плана в объеме от 103% до 104%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 баллов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6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Выполнение плана в объеме от 100% до 102%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баллов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6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Выполнение </w:t>
            </w:r>
            <w:r>
              <w:rPr>
                <w:color w:val="000000"/>
              </w:rPr>
              <w:t>плана менее 100 %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 баллов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6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  <w:rPr>
                <w:color w:val="22272F"/>
              </w:rPr>
            </w:pPr>
            <w:r>
              <w:rPr>
                <w:color w:val="22272F"/>
              </w:rPr>
              <w:t>максимальное количество баллов - 80 (в год)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585"/>
        </w:trPr>
        <w:tc>
          <w:tcPr>
            <w:tcW w:w="14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5306B" w:rsidRDefault="009C5915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Организация и проведение мероприятий по программе «Пушкинская карта»</w:t>
            </w:r>
          </w:p>
        </w:tc>
      </w:tr>
      <w:tr w:rsidR="00D5306B">
        <w:trPr>
          <w:trHeight w:val="409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Рост объема реализации билетов по программе «Пушкинская карта»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Выполнение показателя в объеме 105% и </w:t>
            </w:r>
            <w:r>
              <w:rPr>
                <w:color w:val="22272F"/>
              </w:rPr>
              <w:t>выше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баллов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Мониторинг количества проданных билетов учреждений культуры муниципальных образований, отчеты организаций культуры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Месячная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проданных билетов учреждений культуры по программе «Пушкинская карта» за отчетный квартал к количеству пр</w:t>
            </w:r>
            <w:r>
              <w:rPr>
                <w:color w:val="000000"/>
              </w:rPr>
              <w:t>оданных билетов по программе «Пушкинская карта» в предыдущем квартале, умноженное на 100%</w:t>
            </w:r>
          </w:p>
        </w:tc>
      </w:tr>
      <w:tr w:rsidR="00D5306B">
        <w:trPr>
          <w:trHeight w:val="834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22272F"/>
              </w:rPr>
            </w:pPr>
            <w:r>
              <w:rPr>
                <w:color w:val="22272F"/>
              </w:rPr>
              <w:t xml:space="preserve">Выполнение показателя в объеме от 100% до 104 %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балла 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</w:tr>
      <w:tr w:rsidR="00D5306B">
        <w:trPr>
          <w:trHeight w:val="755"/>
        </w:trPr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  <w:rPr>
                <w:color w:val="22272F"/>
              </w:rPr>
            </w:pPr>
            <w:r>
              <w:rPr>
                <w:color w:val="22272F"/>
              </w:rPr>
              <w:t>Выполнение показателя в объеме менее 100 %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баллов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</w:tr>
      <w:tr w:rsidR="00D5306B">
        <w:trPr>
          <w:trHeight w:val="745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D5306B">
            <w:pPr>
              <w:jc w:val="center"/>
              <w:rPr>
                <w:color w:val="22272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t xml:space="preserve">максимальное количество баллов -120 (в </w:t>
            </w:r>
            <w:r>
              <w:t>год)</w:t>
            </w: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jc w:val="center"/>
              <w:rPr>
                <w:color w:val="000000"/>
              </w:rPr>
            </w:pPr>
          </w:p>
        </w:tc>
      </w:tr>
      <w:tr w:rsidR="00D5306B">
        <w:trPr>
          <w:trHeight w:val="818"/>
        </w:trPr>
        <w:tc>
          <w:tcPr>
            <w:tcW w:w="74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27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востребованных мероприятий по программе «Пушкинская карта» не менее 5 в месяц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jc w:val="center"/>
            </w:pPr>
            <w:r>
              <w:t>Выполнение показателя в объеме 100 % и выше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jc w:val="center"/>
            </w:pPr>
            <w:r>
              <w:t>10 баллов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 данным платформы PRO.Культура.РФ,мониторинг сайтов организаций </w:t>
            </w:r>
            <w:r>
              <w:rPr>
                <w:color w:val="000000"/>
              </w:rPr>
              <w:lastRenderedPageBreak/>
              <w:t>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Месячная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 xml:space="preserve">востребованных мероприятий (мероприятие является </w:t>
            </w:r>
            <w:r>
              <w:rPr>
                <w:color w:val="000000"/>
              </w:rPr>
              <w:lastRenderedPageBreak/>
              <w:t>востребованным при условии продажи 10 и более билетов за 3 мес. реализации подряд)</w:t>
            </w:r>
          </w:p>
        </w:tc>
      </w:tr>
      <w:tr w:rsidR="00D5306B">
        <w:trPr>
          <w:trHeight w:val="675"/>
        </w:trPr>
        <w:tc>
          <w:tcPr>
            <w:tcW w:w="74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 xml:space="preserve">Выполнение показателя в объеме от 81 до 99 %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5 баллов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5306B">
        <w:trPr>
          <w:trHeight w:val="713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до 51 до 80%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2 балла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773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Выполнение показателя в объеме до 50 %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0 баллов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  <w:tr w:rsidR="00D5306B">
        <w:trPr>
          <w:trHeight w:val="60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06B" w:rsidRDefault="009C5915">
            <w:pPr>
              <w:spacing w:line="276" w:lineRule="auto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306B" w:rsidRDefault="009C5915">
            <w:pPr>
              <w:spacing w:line="276" w:lineRule="auto"/>
              <w:jc w:val="center"/>
            </w:pPr>
            <w:r>
              <w:t>максимальное количество баллов -120 (в год)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D5306B">
            <w:pPr>
              <w:spacing w:line="276" w:lineRule="auto"/>
              <w:rPr>
                <w:color w:val="000000"/>
              </w:rPr>
            </w:pPr>
          </w:p>
        </w:tc>
      </w:tr>
    </w:tbl>
    <w:p w:rsidR="00D5306B" w:rsidRDefault="00D5306B">
      <w:pPr>
        <w:autoSpaceDE w:val="0"/>
        <w:autoSpaceDN w:val="0"/>
        <w:adjustRightInd w:val="0"/>
        <w:rPr>
          <w:sz w:val="28"/>
          <w:szCs w:val="28"/>
        </w:rPr>
        <w:sectPr w:rsidR="00D5306B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D5306B" w:rsidRDefault="009C5915">
      <w:pPr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к Положению,</w:t>
      </w:r>
    </w:p>
    <w:p w:rsidR="00D5306B" w:rsidRDefault="009C5915">
      <w:pPr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утвержденному распоряжением</w:t>
      </w:r>
    </w:p>
    <w:p w:rsidR="00D5306B" w:rsidRDefault="009C5915">
      <w:pPr>
        <w:autoSpaceDE w:val="0"/>
        <w:autoSpaceDN w:val="0"/>
        <w:adjustRightInd w:val="0"/>
        <w:ind w:firstLine="567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Нерчинского муниципального округа</w:t>
      </w:r>
    </w:p>
    <w:p w:rsidR="00D5306B" w:rsidRDefault="001A4DD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                       </w:t>
      </w:r>
      <w:bookmarkStart w:id="0" w:name="_GoBack"/>
      <w:bookmarkEnd w:id="0"/>
      <w:r>
        <w:t>от «13» _08_____ 2026 г. № 1163</w:t>
      </w: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форма</w:t>
      </w:r>
      <w:r>
        <w:rPr>
          <w:rFonts w:ascii="Times New Roman" w:hAnsi="Times New Roman" w:cs="Times New Roman"/>
          <w:sz w:val="28"/>
          <w:szCs w:val="28"/>
        </w:rPr>
        <w:br/>
        <w:t>трудового договора с руководителем муниципального учреждения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                 "__" _____________20__ г.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(город, населенный пункт)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____________________________________________________________________, 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(феде</w:t>
      </w:r>
      <w:r>
        <w:rPr>
          <w:rFonts w:ascii="Times New Roman" w:hAnsi="Times New Roman" w:cs="Times New Roman"/>
          <w:sz w:val="28"/>
          <w:szCs w:val="28"/>
        </w:rPr>
        <w:t>ральный орган государственной власти, орган государственной власти субъекта Российской Федерации, орган местного самоуправления,  иной государственный орган, организация - указать нужное)</w:t>
      </w:r>
      <w:hyperlink w:anchor="sub_1001" w:history="1">
        <w:r>
          <w:rPr>
            <w:rStyle w:val="af1"/>
            <w:rFonts w:ascii="Times New Roman" w:hAnsi="Times New Roman" w:cs="Times New Roman"/>
            <w:sz w:val="28"/>
            <w:szCs w:val="28"/>
          </w:rPr>
          <w:t>*(1)</w:t>
        </w:r>
      </w:hyperlink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работодателе</w:t>
      </w:r>
      <w:r>
        <w:rPr>
          <w:rFonts w:ascii="Times New Roman" w:hAnsi="Times New Roman" w:cs="Times New Roman"/>
          <w:sz w:val="28"/>
          <w:szCs w:val="28"/>
        </w:rPr>
        <w:t>м, в лице ____________________________________________________________________,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(ф.и.о., должность)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________________________________________,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____,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(ф.и.о.)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   в    дальнейшем   руководителем,   назначенный   (избранный,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утвержденный) на должность</w:t>
      </w:r>
      <w:hyperlink w:anchor="sub_1002" w:history="1">
        <w:r>
          <w:rPr>
            <w:rStyle w:val="af1"/>
            <w:rFonts w:ascii="Times New Roman" w:hAnsi="Times New Roman" w:cs="Times New Roman"/>
            <w:sz w:val="28"/>
            <w:szCs w:val="28"/>
          </w:rPr>
          <w:t>*(2)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___________________________________,</w:t>
      </w:r>
    </w:p>
    <w:p w:rsidR="00D5306B" w:rsidRDefault="009C5915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(наименование должности, </w:t>
      </w:r>
      <w:r>
        <w:rPr>
          <w:rFonts w:ascii="Times New Roman" w:hAnsi="Times New Roman" w:cs="Times New Roman"/>
          <w:sz w:val="28"/>
          <w:szCs w:val="28"/>
        </w:rPr>
        <w:t>полное 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учреждения)</w:t>
      </w:r>
    </w:p>
    <w:p w:rsidR="00D5306B" w:rsidRDefault="00D5306B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именуемого в дальнейшем учреждением,  с другой стороны (далее - стороны),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заключили настоящий трудовой договор о нижеследующем.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0"/>
      <w:r>
        <w:rPr>
          <w:rFonts w:ascii="Times New Roman" w:hAnsi="Times New Roman" w:cs="Times New Roman"/>
          <w:sz w:val="28"/>
          <w:szCs w:val="28"/>
        </w:rPr>
        <w:t>I. Общие положения</w:t>
      </w:r>
    </w:p>
    <w:bookmarkEnd w:id="1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"/>
      <w:r>
        <w:rPr>
          <w:rFonts w:ascii="Times New Roman" w:hAnsi="Times New Roman" w:cs="Times New Roman"/>
          <w:sz w:val="28"/>
          <w:szCs w:val="28"/>
        </w:rPr>
        <w:t xml:space="preserve">     1. Настоящий   трудовой   договор    регулирует    отношения   между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 работодателем и руководителем, связанные с выполнением руководителем обязанностей по должности руководителя учреждения, расположенного по адресу: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______________________, работу по которой предоставляет работодатель.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"/>
      <w:r>
        <w:rPr>
          <w:rFonts w:ascii="Times New Roman" w:hAnsi="Times New Roman" w:cs="Times New Roman"/>
          <w:sz w:val="28"/>
          <w:szCs w:val="28"/>
        </w:rPr>
        <w:t xml:space="preserve">     2. Настоящий трудовой договор заключается на _______________________</w:t>
      </w:r>
      <w:bookmarkEnd w:id="3"/>
      <w:r>
        <w:rPr>
          <w:rFonts w:ascii="Times New Roman" w:hAnsi="Times New Roman" w:cs="Times New Roman"/>
          <w:sz w:val="28"/>
          <w:szCs w:val="28"/>
        </w:rPr>
        <w:t>_____________________________________________.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(неопределенный срок, определенный срок с указанием продолжительн</w:t>
      </w:r>
      <w:r>
        <w:rPr>
          <w:rFonts w:ascii="Times New Roman" w:hAnsi="Times New Roman" w:cs="Times New Roman"/>
          <w:sz w:val="28"/>
          <w:szCs w:val="28"/>
        </w:rPr>
        <w:t>ости - указать нужное)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3"/>
      <w:r>
        <w:rPr>
          <w:rFonts w:ascii="Times New Roman" w:hAnsi="Times New Roman" w:cs="Times New Roman"/>
          <w:sz w:val="28"/>
          <w:szCs w:val="28"/>
        </w:rPr>
        <w:t xml:space="preserve">     3. Настоящий трудовой договор является договором по основной работе.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4. Руководитель приступает к исполнению обязанностей 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  (указать конкретную дату).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5"/>
      <w:r>
        <w:rPr>
          <w:rFonts w:ascii="Times New Roman" w:hAnsi="Times New Roman" w:cs="Times New Roman"/>
          <w:sz w:val="28"/>
          <w:szCs w:val="28"/>
        </w:rPr>
        <w:t xml:space="preserve">     5. Местом работы руководителя является учреждение.</w:t>
      </w:r>
    </w:p>
    <w:bookmarkEnd w:id="6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7" w:name="sub_200"/>
      <w:r>
        <w:rPr>
          <w:rFonts w:ascii="Times New Roman" w:hAnsi="Times New Roman" w:cs="Times New Roman"/>
          <w:sz w:val="28"/>
          <w:szCs w:val="28"/>
        </w:rPr>
        <w:t>II. Права и об</w:t>
      </w:r>
      <w:r>
        <w:rPr>
          <w:rFonts w:ascii="Times New Roman" w:hAnsi="Times New Roman" w:cs="Times New Roman"/>
          <w:sz w:val="28"/>
          <w:szCs w:val="28"/>
        </w:rPr>
        <w:t>язанности руководителя</w:t>
      </w:r>
    </w:p>
    <w:bookmarkEnd w:id="7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" w:name="sub_206"/>
      <w:r>
        <w:rPr>
          <w:sz w:val="28"/>
          <w:szCs w:val="28"/>
        </w:rPr>
        <w:t>6. Руководитель является единоличным исполнительным органом учреждения, осуществляющим текущее руководство его деятельностью.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" w:name="sub_207"/>
      <w:bookmarkEnd w:id="8"/>
      <w:r>
        <w:rPr>
          <w:sz w:val="28"/>
          <w:szCs w:val="28"/>
        </w:rPr>
        <w:t>7. Руководитель самостоятельно осуществляет руководство деятельностью учреждения в соответствии с законода</w:t>
      </w:r>
      <w:r>
        <w:rPr>
          <w:sz w:val="28"/>
          <w:szCs w:val="28"/>
        </w:rPr>
        <w:t>тельством Российской Федерации, законодательством субъекта Российской Федерации, нормативными правовыми актами органов местного самоуправления, уставом учреждения, коллективным договором, соглашениями, локальными нормативными актами, настоящим трудовым дог</w:t>
      </w:r>
      <w:r>
        <w:rPr>
          <w:sz w:val="28"/>
          <w:szCs w:val="28"/>
        </w:rPr>
        <w:t>овором, за исключением вопросов, принятие решений по которым отнесено законодательством Российской Федерации к ведению иных органов и должностных лиц.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" w:name="sub_208"/>
      <w:bookmarkEnd w:id="9"/>
      <w:r>
        <w:rPr>
          <w:sz w:val="28"/>
          <w:szCs w:val="28"/>
        </w:rPr>
        <w:t>8. Руководитель имеет право на: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" w:name="sub_2081"/>
      <w:bookmarkEnd w:id="10"/>
      <w:r>
        <w:rPr>
          <w:sz w:val="28"/>
          <w:szCs w:val="28"/>
        </w:rPr>
        <w:t>а) осуществление действий без доверенности от имени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2" w:name="sub_2082"/>
      <w:bookmarkEnd w:id="11"/>
      <w:r>
        <w:rPr>
          <w:sz w:val="28"/>
          <w:szCs w:val="28"/>
        </w:rPr>
        <w:t>б) выдачу</w:t>
      </w:r>
      <w:r>
        <w:rPr>
          <w:sz w:val="28"/>
          <w:szCs w:val="28"/>
        </w:rPr>
        <w:t xml:space="preserve"> доверенности, в том числе руководителям филиалов и представительств учреждения (при их наличии), совершение иных юридически значимых действий;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3" w:name="sub_2083"/>
      <w:bookmarkEnd w:id="12"/>
      <w:r>
        <w:rPr>
          <w:sz w:val="28"/>
          <w:szCs w:val="28"/>
        </w:rPr>
        <w:t>в) открытие (закрытие) в установленном порядке счетов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4" w:name="sub_2084"/>
      <w:bookmarkEnd w:id="13"/>
      <w:r>
        <w:rPr>
          <w:sz w:val="28"/>
          <w:szCs w:val="28"/>
        </w:rPr>
        <w:t>г) осуществление в установленном порядке прием</w:t>
      </w:r>
      <w:r>
        <w:rPr>
          <w:sz w:val="28"/>
          <w:szCs w:val="28"/>
        </w:rPr>
        <w:t>а на работу работников учреждения, а также заключение, изменение и расторжение трудовых договоров с ними;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5" w:name="sub_2085"/>
      <w:bookmarkEnd w:id="14"/>
      <w:r>
        <w:rPr>
          <w:sz w:val="28"/>
          <w:szCs w:val="28"/>
        </w:rPr>
        <w:t>д) распределение обязанностей между своими заместителями, а в случае необходимости - передачу им части своих полномочий в установленном порядке;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6" w:name="sub_2086"/>
      <w:bookmarkEnd w:id="15"/>
      <w:r>
        <w:rPr>
          <w:sz w:val="28"/>
          <w:szCs w:val="28"/>
        </w:rPr>
        <w:t>е) ут</w:t>
      </w:r>
      <w:r>
        <w:rPr>
          <w:sz w:val="28"/>
          <w:szCs w:val="28"/>
        </w:rPr>
        <w:t>верждение в установленном порядке структуры и штатного расписания учреждения, принятие локальных нормативных актов, утверждение положений о структурных подразделениях, а также о филиалах и представительствах учреждения (при их наличии);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7" w:name="sub_2087"/>
      <w:bookmarkEnd w:id="16"/>
      <w:r>
        <w:rPr>
          <w:sz w:val="28"/>
          <w:szCs w:val="28"/>
        </w:rPr>
        <w:t>ж) ведение коллекти</w:t>
      </w:r>
      <w:r>
        <w:rPr>
          <w:sz w:val="28"/>
          <w:szCs w:val="28"/>
        </w:rPr>
        <w:t>вных переговоров и заключение коллективных договоров;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8" w:name="sub_2088"/>
      <w:bookmarkEnd w:id="17"/>
      <w:r>
        <w:rPr>
          <w:sz w:val="28"/>
          <w:szCs w:val="28"/>
        </w:rPr>
        <w:t>з) поощрение работников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9" w:name="sub_2089"/>
      <w:bookmarkEnd w:id="18"/>
      <w:r>
        <w:rPr>
          <w:sz w:val="28"/>
          <w:szCs w:val="28"/>
        </w:rPr>
        <w:t>и) привлечение работников учреждения к дисциплинарной и материальной ответственности в соответствии с законодательством 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0" w:name="sub_20810"/>
      <w:bookmarkEnd w:id="19"/>
      <w:r>
        <w:rPr>
          <w:sz w:val="28"/>
          <w:szCs w:val="28"/>
        </w:rPr>
        <w:t>к) решение иных вопросов</w:t>
      </w:r>
      <w:r>
        <w:rPr>
          <w:sz w:val="28"/>
          <w:szCs w:val="28"/>
        </w:rPr>
        <w:t>, отнесенных законодательством Российской Федерации, уставом учреждения и настоящим трудовым договором к компетенции руководителя;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1" w:name="sub_20811"/>
      <w:bookmarkEnd w:id="20"/>
      <w:r>
        <w:rPr>
          <w:sz w:val="28"/>
          <w:szCs w:val="28"/>
        </w:rPr>
        <w:t>л) получение своевременно и в полном объеме заработной платы;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2" w:name="sub_20812"/>
      <w:bookmarkEnd w:id="21"/>
      <w:r>
        <w:rPr>
          <w:sz w:val="28"/>
          <w:szCs w:val="28"/>
        </w:rPr>
        <w:t>м) предоставление ему ежегодного оплачиваемого отпуска;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3" w:name="sub_20813"/>
      <w:bookmarkEnd w:id="22"/>
      <w:r>
        <w:rPr>
          <w:sz w:val="28"/>
          <w:szCs w:val="28"/>
        </w:rPr>
        <w:t>н) повышение квалификации.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4" w:name="sub_209"/>
      <w:bookmarkEnd w:id="23"/>
      <w:r>
        <w:rPr>
          <w:sz w:val="28"/>
          <w:szCs w:val="28"/>
        </w:rPr>
        <w:lastRenderedPageBreak/>
        <w:t>9. Руководитель обязан: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5" w:name="sub_2091"/>
      <w:bookmarkEnd w:id="24"/>
      <w:r>
        <w:rPr>
          <w:sz w:val="28"/>
          <w:szCs w:val="28"/>
        </w:rPr>
        <w:t>а) соблюдать при исполнении должностных обязанностей требования законодательства Российской Федерации, законодательства субъекта Российской Федерации, нормативных правовых актов органов местного самоуправл</w:t>
      </w:r>
      <w:r>
        <w:rPr>
          <w:sz w:val="28"/>
          <w:szCs w:val="28"/>
        </w:rPr>
        <w:t>ения, устава учреждения, коллективного договора, соглашений, локальных нормативных актов и настоящего трудового договора;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6" w:name="sub_2092"/>
      <w:bookmarkEnd w:id="25"/>
      <w:r>
        <w:rPr>
          <w:sz w:val="28"/>
          <w:szCs w:val="28"/>
        </w:rPr>
        <w:t xml:space="preserve">б) обеспечивать эффективную деятельность учреждения и его структурных подразделений, организацию административно-хозяйственной, </w:t>
      </w:r>
      <w:r>
        <w:rPr>
          <w:sz w:val="28"/>
          <w:szCs w:val="28"/>
        </w:rPr>
        <w:t>финансовой и иной деятельности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7" w:name="sub_2093"/>
      <w:bookmarkEnd w:id="26"/>
      <w:r>
        <w:rPr>
          <w:sz w:val="28"/>
          <w:szCs w:val="28"/>
        </w:rPr>
        <w:t>в) обеспечивать планирование деятельности учреждения с учетом средств, получаемых из всех источников, не запрещенных законодательством 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8" w:name="sub_2094"/>
      <w:bookmarkEnd w:id="27"/>
      <w:r>
        <w:rPr>
          <w:sz w:val="28"/>
          <w:szCs w:val="28"/>
        </w:rPr>
        <w:t>г) обеспечивать целевое и эффективное использование дене</w:t>
      </w:r>
      <w:r>
        <w:rPr>
          <w:sz w:val="28"/>
          <w:szCs w:val="28"/>
        </w:rPr>
        <w:t>жных средств учреждения, а также имущества, переданного учреждению в оперативное управление в установленном порядке;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29" w:name="sub_2095"/>
      <w:bookmarkEnd w:id="28"/>
      <w:r>
        <w:rPr>
          <w:sz w:val="28"/>
          <w:szCs w:val="28"/>
        </w:rPr>
        <w:t>д) обеспечивать своевременное и качественное выполнение всех договоров и обязательств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0" w:name="sub_2096"/>
      <w:bookmarkEnd w:id="29"/>
      <w:r>
        <w:rPr>
          <w:sz w:val="28"/>
          <w:szCs w:val="28"/>
        </w:rPr>
        <w:t>е) обеспечивать работникам учреждения без</w:t>
      </w:r>
      <w:r>
        <w:rPr>
          <w:sz w:val="28"/>
          <w:szCs w:val="28"/>
        </w:rPr>
        <w:t>опасные условия труда, соответствующие государственным нормативным требованиям охраны труда, а также социальные гарантии в соответствии с законодательством 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1" w:name="sub_20910"/>
      <w:bookmarkEnd w:id="30"/>
      <w:r>
        <w:rPr>
          <w:sz w:val="28"/>
          <w:szCs w:val="28"/>
        </w:rPr>
        <w:t>ж) создавать и соблюдать условия, обеспечивающие деятельность представителей р</w:t>
      </w:r>
      <w:r>
        <w:rPr>
          <w:sz w:val="28"/>
          <w:szCs w:val="28"/>
        </w:rPr>
        <w:t xml:space="preserve">аботников, в соответствии с </w:t>
      </w:r>
      <w:hyperlink r:id="rId25" w:history="1">
        <w:r>
          <w:rPr>
            <w:rStyle w:val="af1"/>
            <w:color w:val="auto"/>
            <w:sz w:val="28"/>
            <w:szCs w:val="28"/>
          </w:rPr>
          <w:t>трудовым законодательством</w:t>
        </w:r>
      </w:hyperlink>
      <w:r>
        <w:rPr>
          <w:sz w:val="28"/>
          <w:szCs w:val="28"/>
        </w:rPr>
        <w:t>, коллективным договором и соглашениями;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2" w:name="sub_20911"/>
      <w:bookmarkEnd w:id="31"/>
      <w:r>
        <w:rPr>
          <w:sz w:val="28"/>
          <w:szCs w:val="28"/>
        </w:rPr>
        <w:t>з) обеспечивать разработку в установленном порядке правил внутреннего трудового распорядк</w:t>
      </w:r>
      <w:r>
        <w:rPr>
          <w:sz w:val="28"/>
          <w:szCs w:val="28"/>
        </w:rPr>
        <w:t>а;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3" w:name="sub_20912"/>
      <w:bookmarkEnd w:id="32"/>
      <w:r>
        <w:rPr>
          <w:sz w:val="28"/>
          <w:szCs w:val="28"/>
        </w:rPr>
        <w:t>и) требовать соблюдения работниками учреждения правил внутреннего трудового распорядка;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4" w:name="sub_20913"/>
      <w:bookmarkEnd w:id="33"/>
      <w:r>
        <w:rPr>
          <w:sz w:val="28"/>
          <w:szCs w:val="28"/>
        </w:rPr>
        <w:t>к) обеспечивать выплату в полном размере заработной платы, пособий и иных выплат работникам учреждения в соответствии с законодательством Российской Федерации, колле</w:t>
      </w:r>
      <w:r>
        <w:rPr>
          <w:sz w:val="28"/>
          <w:szCs w:val="28"/>
        </w:rPr>
        <w:t>ктивным договором, правилами внутреннего трудового распорядка и трудовыми договорами;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5" w:name="sub_20914"/>
      <w:bookmarkEnd w:id="34"/>
      <w:r>
        <w:rPr>
          <w:sz w:val="28"/>
          <w:szCs w:val="28"/>
        </w:rPr>
        <w:t>л) не разглашать сведения, составляющие государственную или иную охраняемую законом тайну, ставшие известными ему в связи с исполнением своих должностных обязанностей;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6" w:name="sub_20915"/>
      <w:bookmarkEnd w:id="35"/>
      <w:r>
        <w:rPr>
          <w:sz w:val="28"/>
          <w:szCs w:val="28"/>
        </w:rPr>
        <w:t>м)</w:t>
      </w:r>
      <w:r>
        <w:rPr>
          <w:sz w:val="28"/>
          <w:szCs w:val="28"/>
        </w:rPr>
        <w:t> обеспечивать выполнение требований законодательства Российской Федерации по гражданской обороне и мобилизационной подготовке;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7" w:name="sub_20916"/>
      <w:bookmarkEnd w:id="36"/>
      <w:r>
        <w:rPr>
          <w:sz w:val="28"/>
          <w:szCs w:val="28"/>
        </w:rPr>
        <w:t xml:space="preserve">н) обеспечивать соблюдение законодательства Российской Федерации при выполнении финансово-хозяйственных операций, в том числе по </w:t>
      </w:r>
      <w:r>
        <w:rPr>
          <w:sz w:val="28"/>
          <w:szCs w:val="28"/>
        </w:rPr>
        <w:t>своевременной и в полном объеме уплате всех установленных законодательством Российской Федерации налогов и сборов, а также представление отчетности в порядке и сроки, которые установлены законодательством 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8" w:name="sub_20917"/>
      <w:bookmarkEnd w:id="37"/>
      <w:r>
        <w:rPr>
          <w:sz w:val="28"/>
          <w:szCs w:val="28"/>
        </w:rPr>
        <w:lastRenderedPageBreak/>
        <w:t>о) соблюдать обязательства, с</w:t>
      </w:r>
      <w:r>
        <w:rPr>
          <w:sz w:val="28"/>
          <w:szCs w:val="28"/>
        </w:rPr>
        <w:t>вязанные с допуском к государственной тайне</w:t>
      </w:r>
      <w:hyperlink w:anchor="sub_1003" w:history="1">
        <w:r>
          <w:rPr>
            <w:rStyle w:val="af1"/>
            <w:color w:val="auto"/>
            <w:sz w:val="28"/>
            <w:szCs w:val="28"/>
          </w:rPr>
          <w:t>*(3)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39" w:name="sub_20918"/>
      <w:bookmarkEnd w:id="38"/>
      <w:r>
        <w:rPr>
          <w:sz w:val="28"/>
          <w:szCs w:val="28"/>
        </w:rPr>
        <w:t>п) представлять работодателю проекты планов деятельности учреждения и отчеты об исполнении этих планов в порядке и сроки, которые установлены законодательством Российской Федераци</w:t>
      </w:r>
      <w:r>
        <w:rPr>
          <w:sz w:val="28"/>
          <w:szCs w:val="28"/>
        </w:rPr>
        <w:t>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0" w:name="sub_20919"/>
      <w:bookmarkEnd w:id="39"/>
      <w:r>
        <w:rPr>
          <w:sz w:val="28"/>
          <w:szCs w:val="28"/>
        </w:rPr>
        <w:t>р) обеспечивать выполнение всех плановых показателей деятельности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1" w:name="sub_209191"/>
      <w:bookmarkEnd w:id="40"/>
      <w:r>
        <w:rPr>
          <w:sz w:val="28"/>
          <w:szCs w:val="28"/>
        </w:rPr>
        <w:t>р.1) обеспечивать выполнение утвержденного в установленном порядке плана по устранению недостатков, выявленных в ходе проведения независимой оценки качества условий оказания у</w:t>
      </w:r>
      <w:r>
        <w:rPr>
          <w:sz w:val="28"/>
          <w:szCs w:val="28"/>
        </w:rPr>
        <w:t>слуг учреждением</w:t>
      </w:r>
      <w:hyperlink w:anchor="sub_1031" w:history="1">
        <w:r>
          <w:rPr>
            <w:rStyle w:val="af1"/>
            <w:color w:val="auto"/>
            <w:sz w:val="28"/>
            <w:szCs w:val="28"/>
          </w:rPr>
          <w:t>*(3.1)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2" w:name="sub_20920"/>
      <w:bookmarkEnd w:id="41"/>
      <w:r>
        <w:rPr>
          <w:sz w:val="28"/>
          <w:szCs w:val="28"/>
        </w:rPr>
        <w:t>с) обеспечивать своевременное выполнение нормативных правовых актов и локальных нормативных актов работодателя;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3" w:name="sub_20921"/>
      <w:bookmarkEnd w:id="42"/>
      <w:r>
        <w:rPr>
          <w:sz w:val="28"/>
          <w:szCs w:val="28"/>
        </w:rPr>
        <w:t>т) своевременно информировать работодателя о начале проведения проверок деятельности учрежде</w:t>
      </w:r>
      <w:r>
        <w:rPr>
          <w:sz w:val="28"/>
          <w:szCs w:val="28"/>
        </w:rPr>
        <w:t xml:space="preserve">ния контрольными и  правоохранительными органами и об их результатах, о случаях привлечения работников учреждения к административной и уголовной ответственности, связанных с их работой в учреждении, а также незамедлительно сообщать о случаях возникновения </w:t>
      </w:r>
      <w:r>
        <w:rPr>
          <w:sz w:val="28"/>
          <w:szCs w:val="28"/>
        </w:rPr>
        <w:t>в учреждении ситуации, представляющей угрозу жизни и здоровью работников;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4" w:name="sub_20922"/>
      <w:bookmarkEnd w:id="43"/>
      <w:r>
        <w:rPr>
          <w:sz w:val="28"/>
          <w:szCs w:val="28"/>
        </w:rPr>
        <w:t>у) осуществить при расторжении настоящего трудового договора передачу дел учреждения вновь назначенному руководителю в установленном порядке;</w:t>
      </w:r>
      <w:bookmarkEnd w:id="44"/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20923"/>
      <w:r>
        <w:rPr>
          <w:rFonts w:ascii="Times New Roman" w:hAnsi="Times New Roman" w:cs="Times New Roman"/>
          <w:sz w:val="28"/>
          <w:szCs w:val="28"/>
        </w:rPr>
        <w:t>ф) представлять    в    случае    измене</w:t>
      </w:r>
      <w:r>
        <w:rPr>
          <w:rFonts w:ascii="Times New Roman" w:hAnsi="Times New Roman" w:cs="Times New Roman"/>
          <w:sz w:val="28"/>
          <w:szCs w:val="28"/>
        </w:rPr>
        <w:t>ния    персональных   данных</w:t>
      </w:r>
      <w:bookmarkEnd w:id="45"/>
      <w:r>
        <w:rPr>
          <w:rFonts w:ascii="Times New Roman" w:hAnsi="Times New Roman" w:cs="Times New Roman"/>
          <w:sz w:val="28"/>
          <w:szCs w:val="28"/>
        </w:rPr>
        <w:t xml:space="preserve">соответствующие документы работодателю до </w:t>
      </w:r>
      <w:hyperlink w:anchor="sub_1004" w:history="1">
        <w:r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*(4)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(указать конкретную дату)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6" w:name="sub_20924"/>
      <w:r>
        <w:rPr>
          <w:sz w:val="28"/>
          <w:szCs w:val="28"/>
        </w:rPr>
        <w:t>х) информировать работодателя о своей временной нетрудоспособности, а также об отсу</w:t>
      </w:r>
      <w:r>
        <w:rPr>
          <w:sz w:val="28"/>
          <w:szCs w:val="28"/>
        </w:rPr>
        <w:t>тствии на рабочем месте по другим уважительным причинам;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7" w:name="sub_20925"/>
      <w:bookmarkEnd w:id="46"/>
      <w:r>
        <w:rPr>
          <w:sz w:val="28"/>
          <w:szCs w:val="28"/>
        </w:rPr>
        <w:t xml:space="preserve">ц) представлять работодателю в установленном порядке сведения о доходах, об имуществе и обязательствах имущественного характера, предусмотренные </w:t>
      </w:r>
      <w:hyperlink r:id="rId26" w:history="1">
        <w:r>
          <w:rPr>
            <w:rStyle w:val="af1"/>
            <w:color w:val="auto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"О противодействии коррупции", и сведения о расходах, предусмотренные </w:t>
      </w:r>
      <w:hyperlink r:id="rId27" w:history="1">
        <w:r>
          <w:rPr>
            <w:rStyle w:val="af1"/>
            <w:color w:val="auto"/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"О контроле за</w:t>
      </w:r>
      <w:r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доходам", в случаях, установленных указанными федеральными законами;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8" w:name="sub_20926"/>
      <w:bookmarkEnd w:id="47"/>
      <w:r>
        <w:rPr>
          <w:sz w:val="28"/>
          <w:szCs w:val="28"/>
        </w:rPr>
        <w:t xml:space="preserve">ч) обеспечивать достижение установленных учреждению ежегодных значений показателей соотношения средней </w:t>
      </w:r>
      <w:r>
        <w:rPr>
          <w:sz w:val="28"/>
          <w:szCs w:val="28"/>
        </w:rPr>
        <w:t>заработной платы отдельных категорий работников учреждения со средней заработной платой в соответствующем субъекте Российской Федерации, указанных в дополнительном соглашении, являющемся неотъемлемой частью трудового договора (в случае их установления);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49" w:name="sub_20927"/>
      <w:bookmarkEnd w:id="48"/>
      <w:r>
        <w:rPr>
          <w:sz w:val="28"/>
          <w:szCs w:val="28"/>
        </w:rPr>
        <w:t>ш)</w:t>
      </w:r>
      <w:r>
        <w:rPr>
          <w:sz w:val="28"/>
          <w:szCs w:val="28"/>
        </w:rPr>
        <w:t> выполнять иные обязанности, предусмотренные законодательством Российской Федерации и уставом учреждения.</w:t>
      </w:r>
    </w:p>
    <w:bookmarkEnd w:id="49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50" w:name="sub_300"/>
      <w:r>
        <w:rPr>
          <w:rFonts w:ascii="Times New Roman" w:hAnsi="Times New Roman" w:cs="Times New Roman"/>
          <w:sz w:val="28"/>
          <w:szCs w:val="28"/>
        </w:rPr>
        <w:t>III. Права и обязанности работодателя</w:t>
      </w:r>
    </w:p>
    <w:bookmarkEnd w:id="50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1" w:name="sub_310"/>
      <w:r>
        <w:rPr>
          <w:sz w:val="28"/>
          <w:szCs w:val="28"/>
        </w:rPr>
        <w:lastRenderedPageBreak/>
        <w:t>10. Работодатель имеет право: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2" w:name="sub_3101"/>
      <w:bookmarkEnd w:id="51"/>
      <w:r>
        <w:rPr>
          <w:sz w:val="28"/>
          <w:szCs w:val="28"/>
        </w:rPr>
        <w:t>а) осуществлять контроль за деятельностью руководителя и требовать от него добро</w:t>
      </w:r>
      <w:r>
        <w:rPr>
          <w:sz w:val="28"/>
          <w:szCs w:val="28"/>
        </w:rPr>
        <w:t>совестного выполнения должностных обязанностей, предусмотренных настоящим трудовым договором, и обязанностей, предусмотренных законодательством Российской Федерации и уставом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3" w:name="sub_3102"/>
      <w:bookmarkEnd w:id="52"/>
      <w:r>
        <w:rPr>
          <w:sz w:val="28"/>
          <w:szCs w:val="28"/>
        </w:rPr>
        <w:t>б) проводить аттестацию руководителя с целью оценки уровня его квалиф</w:t>
      </w:r>
      <w:r>
        <w:rPr>
          <w:sz w:val="28"/>
          <w:szCs w:val="28"/>
        </w:rPr>
        <w:t>икации и соответствия занимаемой должности</w:t>
      </w:r>
      <w:hyperlink w:anchor="sub_1005" w:history="1">
        <w:r>
          <w:rPr>
            <w:rStyle w:val="af1"/>
            <w:color w:val="auto"/>
            <w:sz w:val="28"/>
            <w:szCs w:val="28"/>
          </w:rPr>
          <w:t>*(5)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4" w:name="sub_3103"/>
      <w:bookmarkEnd w:id="53"/>
      <w:r>
        <w:rPr>
          <w:sz w:val="28"/>
          <w:szCs w:val="28"/>
        </w:rPr>
        <w:t>в) принимать в установленном порядке решения о направлении руководителя в служебные командировки;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5" w:name="sub_3104"/>
      <w:bookmarkEnd w:id="54"/>
      <w:r>
        <w:rPr>
          <w:sz w:val="28"/>
          <w:szCs w:val="28"/>
        </w:rPr>
        <w:t>г) привлекать руководителя к дисциплинарной и материальной ответственности в случа</w:t>
      </w:r>
      <w:r>
        <w:rPr>
          <w:sz w:val="28"/>
          <w:szCs w:val="28"/>
        </w:rPr>
        <w:t>ях, предусмотренных законодательством 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6" w:name="sub_3105"/>
      <w:bookmarkEnd w:id="55"/>
      <w:r>
        <w:rPr>
          <w:sz w:val="28"/>
          <w:szCs w:val="28"/>
        </w:rPr>
        <w:t>д) поощрять руководителя за эффективную работу учреждения.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7" w:name="sub_311"/>
      <w:bookmarkEnd w:id="56"/>
      <w:r>
        <w:rPr>
          <w:sz w:val="28"/>
          <w:szCs w:val="28"/>
        </w:rPr>
        <w:t>11. Работодатель обязан: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8" w:name="sub_3111"/>
      <w:bookmarkEnd w:id="57"/>
      <w:r>
        <w:rPr>
          <w:sz w:val="28"/>
          <w:szCs w:val="28"/>
        </w:rPr>
        <w:t xml:space="preserve">а) соблюдать требования законодательных и иных нормативных правовых актов, а также условия настоящего трудового </w:t>
      </w:r>
      <w:r>
        <w:rPr>
          <w:sz w:val="28"/>
          <w:szCs w:val="28"/>
        </w:rPr>
        <w:t>договора;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59" w:name="sub_3112"/>
      <w:bookmarkEnd w:id="58"/>
      <w:r>
        <w:rPr>
          <w:sz w:val="28"/>
          <w:szCs w:val="28"/>
        </w:rPr>
        <w:t>б) обеспечивать руководителю условия труда, необходимые для его эффективной работы;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0" w:name="sub_3113"/>
      <w:bookmarkEnd w:id="59"/>
      <w:r>
        <w:rPr>
          <w:sz w:val="28"/>
          <w:szCs w:val="28"/>
        </w:rPr>
        <w:t>в) устанавливать с учетом показателей эффективности деятельности учреждения показатели эффективности работы руководителя в целях его стимулирования, в том числе в</w:t>
      </w:r>
      <w:r>
        <w:rPr>
          <w:sz w:val="28"/>
          <w:szCs w:val="28"/>
        </w:rPr>
        <w:t>ыполнение квоты по приему на работу инвалидов;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1" w:name="sub_31131"/>
      <w:bookmarkEnd w:id="60"/>
      <w:r>
        <w:rPr>
          <w:sz w:val="28"/>
          <w:szCs w:val="28"/>
        </w:rPr>
        <w:t>в.1) проводить оценку эффективности работы руководителя с учетом результатов независимой оценки качества условий оказания услуг учреждением и выполнения плана по устранению недостатков, выявленных в ходе прове</w:t>
      </w:r>
      <w:r>
        <w:rPr>
          <w:sz w:val="28"/>
          <w:szCs w:val="28"/>
        </w:rPr>
        <w:t>дения независимой оценки качества условий оказания услуг учреждением (в случае проведения такой оценки)</w:t>
      </w:r>
      <w:hyperlink w:anchor="sub_1031" w:history="1">
        <w:r>
          <w:rPr>
            <w:rStyle w:val="af1"/>
            <w:color w:val="auto"/>
            <w:sz w:val="28"/>
            <w:szCs w:val="28"/>
          </w:rPr>
          <w:t>*(3.1)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2" w:name="sub_3114"/>
      <w:bookmarkEnd w:id="61"/>
      <w:r>
        <w:rPr>
          <w:sz w:val="28"/>
          <w:szCs w:val="28"/>
        </w:rPr>
        <w:t xml:space="preserve">г) уведомлять руководителя о предстоящих изменениях условий настоящего трудового договора, определенных сторонами, а </w:t>
      </w:r>
      <w:r>
        <w:rPr>
          <w:sz w:val="28"/>
          <w:szCs w:val="28"/>
        </w:rPr>
        <w:t xml:space="preserve">также о причинах, вызвавших необходимость таких изменений, в письменной форме не позднее чем за 2 месяца, если иное не предусмотрено </w:t>
      </w:r>
      <w:hyperlink r:id="rId28" w:history="1">
        <w:r>
          <w:rPr>
            <w:rStyle w:val="af1"/>
            <w:color w:val="auto"/>
            <w:sz w:val="28"/>
            <w:szCs w:val="28"/>
          </w:rPr>
          <w:t>Трудовым кодексом</w:t>
        </w:r>
      </w:hyperlink>
      <w:r>
        <w:rPr>
          <w:sz w:val="28"/>
          <w:szCs w:val="28"/>
        </w:rPr>
        <w:t>Российской Федерации;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3" w:name="sub_3115"/>
      <w:bookmarkEnd w:id="62"/>
      <w:r>
        <w:rPr>
          <w:sz w:val="28"/>
          <w:szCs w:val="28"/>
        </w:rPr>
        <w:t>д) осуществл</w:t>
      </w:r>
      <w:r>
        <w:rPr>
          <w:sz w:val="28"/>
          <w:szCs w:val="28"/>
        </w:rPr>
        <w:t>ять в установленном законодательством Российской Федерации порядке финансовое обеспечение деятельности учреждения;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4" w:name="sub_3116"/>
      <w:bookmarkEnd w:id="63"/>
      <w:r>
        <w:rPr>
          <w:sz w:val="28"/>
          <w:szCs w:val="28"/>
        </w:rPr>
        <w:t>е) выполнять иные обязанности, предусмотренные законодательством Российской Федерации, законодательством субъекта Российской Федерации и норм</w:t>
      </w:r>
      <w:r>
        <w:rPr>
          <w:sz w:val="28"/>
          <w:szCs w:val="28"/>
        </w:rPr>
        <w:t>ативными правовыми актами органов местного самоуправления.</w:t>
      </w:r>
    </w:p>
    <w:bookmarkEnd w:id="64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5" w:name="sub_400"/>
      <w:r>
        <w:rPr>
          <w:rFonts w:ascii="Times New Roman" w:hAnsi="Times New Roman" w:cs="Times New Roman"/>
          <w:sz w:val="28"/>
          <w:szCs w:val="28"/>
        </w:rPr>
        <w:t>IV. Рабочее время и время отдыха руководителя</w:t>
      </w:r>
    </w:p>
    <w:bookmarkEnd w:id="65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6" w:name="sub_412"/>
      <w:r>
        <w:rPr>
          <w:sz w:val="28"/>
          <w:szCs w:val="28"/>
        </w:rPr>
        <w:t>12. Руководителю устанавливается: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7" w:name="sub_4121"/>
      <w:bookmarkEnd w:id="66"/>
      <w:r>
        <w:rPr>
          <w:sz w:val="28"/>
          <w:szCs w:val="28"/>
        </w:rPr>
        <w:t>а) продолжительность рабочей недели - _______ часов;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8" w:name="sub_4122"/>
      <w:bookmarkEnd w:id="67"/>
      <w:r>
        <w:rPr>
          <w:sz w:val="28"/>
          <w:szCs w:val="28"/>
        </w:rPr>
        <w:t>б) количество выходных дней в неделю - _______;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69" w:name="sub_4123"/>
      <w:bookmarkEnd w:id="68"/>
      <w:r>
        <w:rPr>
          <w:sz w:val="28"/>
          <w:szCs w:val="28"/>
        </w:rPr>
        <w:lastRenderedPageBreak/>
        <w:t>в) продолжител</w:t>
      </w:r>
      <w:r>
        <w:rPr>
          <w:sz w:val="28"/>
          <w:szCs w:val="28"/>
        </w:rPr>
        <w:t>ьность ежедневной работы - _______ часов</w:t>
      </w:r>
      <w:hyperlink w:anchor="sub_1006" w:history="1">
        <w:r>
          <w:rPr>
            <w:rStyle w:val="af1"/>
            <w:color w:val="auto"/>
            <w:sz w:val="28"/>
            <w:szCs w:val="28"/>
          </w:rPr>
          <w:t>*(6)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0" w:name="sub_4124"/>
      <w:bookmarkEnd w:id="69"/>
      <w:r>
        <w:rPr>
          <w:sz w:val="28"/>
          <w:szCs w:val="28"/>
        </w:rPr>
        <w:t>г) ненормированный рабочий день</w:t>
      </w:r>
      <w:hyperlink w:anchor="sub_1007" w:history="1">
        <w:r>
          <w:rPr>
            <w:rStyle w:val="af1"/>
            <w:color w:val="auto"/>
            <w:sz w:val="28"/>
            <w:szCs w:val="28"/>
          </w:rPr>
          <w:t>*(7)</w:t>
        </w:r>
      </w:hyperlink>
      <w:r>
        <w:rPr>
          <w:sz w:val="28"/>
          <w:szCs w:val="28"/>
        </w:rPr>
        <w:t>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1" w:name="sub_4125"/>
      <w:bookmarkEnd w:id="70"/>
      <w:r>
        <w:rPr>
          <w:sz w:val="28"/>
          <w:szCs w:val="28"/>
        </w:rPr>
        <w:t xml:space="preserve">д) ежегодный основной (ежегодный основной удлиненный) оплачиваемый отпуск продолжительностью _______ календарных </w:t>
      </w:r>
      <w:r>
        <w:rPr>
          <w:sz w:val="28"/>
          <w:szCs w:val="28"/>
        </w:rPr>
        <w:t>дней.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2" w:name="sub_413"/>
      <w:bookmarkEnd w:id="71"/>
      <w:r>
        <w:rPr>
          <w:sz w:val="28"/>
          <w:szCs w:val="28"/>
        </w:rPr>
        <w:t>13. Перерывы для отдыха и питания руководителя устанавливаются правилами внутреннего трудового распорядка учреждения.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3" w:name="sub_414"/>
      <w:bookmarkEnd w:id="72"/>
      <w:r>
        <w:rPr>
          <w:sz w:val="28"/>
          <w:szCs w:val="28"/>
        </w:rPr>
        <w:t>14. Руководителю предоставляется: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4" w:name="sub_4141"/>
      <w:bookmarkEnd w:id="73"/>
      <w:r>
        <w:rPr>
          <w:sz w:val="28"/>
          <w:szCs w:val="28"/>
        </w:rPr>
        <w:t>а) ежегодный дополнительный оплачиваемый отпуск за ненормированный рабочий день продолжительностью</w:t>
      </w:r>
      <w:r>
        <w:rPr>
          <w:sz w:val="28"/>
          <w:szCs w:val="28"/>
        </w:rPr>
        <w:t xml:space="preserve"> ______ календарных дней 7;</w:t>
      </w:r>
      <w:bookmarkEnd w:id="74"/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4142"/>
      <w:r>
        <w:rPr>
          <w:rFonts w:ascii="Times New Roman" w:hAnsi="Times New Roman" w:cs="Times New Roman"/>
          <w:sz w:val="28"/>
          <w:szCs w:val="28"/>
        </w:rPr>
        <w:t>б) ежегодный дополнительный оплачиваемый отпуск продолжительностью</w:t>
      </w:r>
      <w:bookmarkEnd w:id="75"/>
      <w:r>
        <w:rPr>
          <w:rFonts w:ascii="Times New Roman" w:hAnsi="Times New Roman" w:cs="Times New Roman"/>
          <w:sz w:val="28"/>
          <w:szCs w:val="28"/>
        </w:rPr>
        <w:t>__ календарных дней в соответствии с ___</w:t>
      </w:r>
      <w:hyperlink w:anchor="sub_1007" w:history="1">
        <w:r>
          <w:rPr>
            <w:rStyle w:val="af1"/>
            <w:rFonts w:ascii="Times New Roman" w:hAnsi="Times New Roman" w:cs="Times New Roman"/>
            <w:color w:val="auto"/>
            <w:sz w:val="28"/>
            <w:szCs w:val="28"/>
          </w:rPr>
          <w:t>*(7)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(указать основание установления)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6" w:name="sub_415"/>
      <w:r>
        <w:rPr>
          <w:sz w:val="28"/>
          <w:szCs w:val="28"/>
        </w:rPr>
        <w:t>15. Ежегодные о</w:t>
      </w:r>
      <w:r>
        <w:rPr>
          <w:sz w:val="28"/>
          <w:szCs w:val="28"/>
        </w:rPr>
        <w:t>плачиваемые отпуска предоставляются руководителю в соответствии с графиком в сроки, согласованные с работодателем.</w:t>
      </w:r>
    </w:p>
    <w:bookmarkEnd w:id="76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77" w:name="sub_500"/>
      <w:r>
        <w:rPr>
          <w:rFonts w:ascii="Times New Roman" w:hAnsi="Times New Roman" w:cs="Times New Roman"/>
          <w:sz w:val="28"/>
          <w:szCs w:val="28"/>
        </w:rPr>
        <w:t>V. Оплата труда руководителя и другие выплаты, осуществляемые ему в рамках трудовых отношений</w:t>
      </w:r>
    </w:p>
    <w:bookmarkEnd w:id="77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8" w:name="sub_516"/>
      <w:r>
        <w:rPr>
          <w:sz w:val="28"/>
          <w:szCs w:val="28"/>
        </w:rPr>
        <w:t xml:space="preserve">16. Заработная плата руководителя состоит из </w:t>
      </w:r>
      <w:r>
        <w:rPr>
          <w:sz w:val="28"/>
          <w:szCs w:val="28"/>
        </w:rPr>
        <w:t>должностного оклада и выплат компенсационного и стимулирующего характера, устанавливаемых в соответствии с настоящим трудовым договором.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79" w:name="sub_517"/>
      <w:bookmarkEnd w:id="78"/>
      <w:r>
        <w:rPr>
          <w:sz w:val="28"/>
          <w:szCs w:val="28"/>
        </w:rPr>
        <w:t>17. Должностной оклад руководителя устанавливается в размере _________ рублей в месяц.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0" w:name="sub_518"/>
      <w:bookmarkEnd w:id="79"/>
      <w:r>
        <w:rPr>
          <w:sz w:val="28"/>
          <w:szCs w:val="28"/>
        </w:rPr>
        <w:t xml:space="preserve">18. Руководителю в соответствии </w:t>
      </w:r>
      <w:r>
        <w:rPr>
          <w:sz w:val="28"/>
          <w:szCs w:val="28"/>
        </w:rPr>
        <w:t>с законодательством Российской Федерации и решениями работодателя производятся следующие выплаты компенсационного характера:</w:t>
      </w:r>
    </w:p>
    <w:bookmarkEnd w:id="80"/>
    <w:p w:rsidR="00D5306B" w:rsidRDefault="00D5306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4"/>
        <w:gridCol w:w="3314"/>
        <w:gridCol w:w="3049"/>
      </w:tblGrid>
      <w:tr w:rsidR="00D5306B">
        <w:trPr>
          <w:trHeight w:val="659"/>
        </w:trPr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выплаты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осуществления выплаты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выплаты</w:t>
            </w:r>
          </w:p>
        </w:tc>
      </w:tr>
      <w:tr w:rsidR="00D5306B">
        <w:trPr>
          <w:trHeight w:val="322"/>
        </w:trPr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B">
        <w:trPr>
          <w:trHeight w:val="322"/>
        </w:trPr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jc w:val="both"/>
        <w:rPr>
          <w:sz w:val="28"/>
          <w:szCs w:val="28"/>
        </w:rPr>
      </w:pPr>
      <w:bookmarkStart w:id="81" w:name="sub_519"/>
      <w:r>
        <w:rPr>
          <w:sz w:val="28"/>
          <w:szCs w:val="28"/>
        </w:rPr>
        <w:t xml:space="preserve">19. В качестве поощрения руководителю устанавливаются </w:t>
      </w:r>
      <w:r>
        <w:rPr>
          <w:sz w:val="28"/>
          <w:szCs w:val="28"/>
        </w:rPr>
        <w:t>следующие выплаты стимулирующего характера:</w:t>
      </w:r>
    </w:p>
    <w:bookmarkEnd w:id="81"/>
    <w:p w:rsidR="00D5306B" w:rsidRDefault="00D5306B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9"/>
        <w:gridCol w:w="3319"/>
        <w:gridCol w:w="3054"/>
      </w:tblGrid>
      <w:tr w:rsidR="00D5306B">
        <w:trPr>
          <w:trHeight w:val="1594"/>
        </w:trPr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выплаты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осуществления выплаты </w:t>
            </w:r>
            <w:hyperlink w:anchor="sub_1008" w:history="1">
              <w:r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</w:rPr>
                <w:t>*(8)</w:t>
              </w:r>
            </w:hyperlink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выплаты при достижении условий ее осуществления</w:t>
            </w:r>
          </w:p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рублях или процентах)</w:t>
            </w:r>
          </w:p>
        </w:tc>
      </w:tr>
      <w:tr w:rsidR="00D5306B">
        <w:trPr>
          <w:trHeight w:val="312"/>
        </w:trPr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B">
        <w:trPr>
          <w:trHeight w:val="312"/>
        </w:trPr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2" w:name="sub_520"/>
      <w:r>
        <w:rPr>
          <w:sz w:val="28"/>
          <w:szCs w:val="28"/>
        </w:rPr>
        <w:lastRenderedPageBreak/>
        <w:t xml:space="preserve">20. Выплаты стимулирующего характера </w:t>
      </w:r>
      <w:r>
        <w:rPr>
          <w:sz w:val="28"/>
          <w:szCs w:val="28"/>
        </w:rPr>
        <w:t>осуществляются с учетом достижения показателей эффективности деятельности учреждения и работы руководителя</w:t>
      </w:r>
      <w:hyperlink w:anchor="sub_1081" w:history="1">
        <w:r>
          <w:rPr>
            <w:rStyle w:val="af1"/>
            <w:color w:val="auto"/>
            <w:sz w:val="28"/>
            <w:szCs w:val="28"/>
          </w:rPr>
          <w:t>*(8.1)</w:t>
        </w:r>
      </w:hyperlink>
      <w:r>
        <w:rPr>
          <w:sz w:val="28"/>
          <w:szCs w:val="28"/>
        </w:rPr>
        <w:t>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3" w:name="sub_5201"/>
      <w:bookmarkEnd w:id="82"/>
      <w:r>
        <w:rPr>
          <w:sz w:val="28"/>
          <w:szCs w:val="28"/>
        </w:rPr>
        <w:t>20.1. Руководителю устанавливаются следующие показатели эффективности его работы</w:t>
      </w:r>
      <w:hyperlink w:anchor="sub_1081" w:history="1">
        <w:r>
          <w:rPr>
            <w:rStyle w:val="af1"/>
            <w:color w:val="auto"/>
            <w:sz w:val="28"/>
            <w:szCs w:val="28"/>
          </w:rPr>
          <w:t>*(8.1)</w:t>
        </w:r>
      </w:hyperlink>
      <w:r>
        <w:rPr>
          <w:sz w:val="28"/>
          <w:szCs w:val="28"/>
        </w:rPr>
        <w:t>:</w:t>
      </w:r>
    </w:p>
    <w:bookmarkEnd w:id="83"/>
    <w:p w:rsidR="00D5306B" w:rsidRDefault="00D5306B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3288"/>
        <w:gridCol w:w="3025"/>
      </w:tblGrid>
      <w:tr w:rsidR="00D5306B">
        <w:trPr>
          <w:trHeight w:val="652"/>
        </w:trPr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 показателя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306B" w:rsidRDefault="009C5915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</w:tr>
      <w:tr w:rsidR="00D5306B">
        <w:trPr>
          <w:trHeight w:val="318"/>
        </w:trPr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06B">
        <w:trPr>
          <w:trHeight w:val="318"/>
        </w:trPr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306B" w:rsidRDefault="00D5306B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4" w:name="sub_521"/>
      <w:r>
        <w:rPr>
          <w:sz w:val="28"/>
          <w:szCs w:val="28"/>
        </w:rPr>
        <w:t>21. Заработная плата выплачивается руководителю в сроки, установленные для выплаты (перечисления) заработной платы работникам учреждения.</w:t>
      </w:r>
      <w:bookmarkStart w:id="85" w:name="sub_522"/>
      <w:bookmarkEnd w:id="84"/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 Заработная плата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_____________________________________________.</w:t>
      </w:r>
    </w:p>
    <w:bookmarkEnd w:id="85"/>
    <w:p w:rsidR="00D5306B" w:rsidRDefault="009C5915">
      <w:pPr>
        <w:pStyle w:val="af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(выплачивается руководителю по месту работы,               перечисляется на указанный работодателем счет в банке - указать нужное)</w:t>
      </w:r>
    </w:p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86" w:name="sub_600"/>
      <w:r>
        <w:rPr>
          <w:rFonts w:ascii="Times New Roman" w:hAnsi="Times New Roman" w:cs="Times New Roman"/>
          <w:sz w:val="28"/>
          <w:szCs w:val="28"/>
        </w:rPr>
        <w:t>VI. Ответственность руководителя</w:t>
      </w:r>
    </w:p>
    <w:bookmarkEnd w:id="86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7" w:name="sub_623"/>
      <w:r>
        <w:rPr>
          <w:sz w:val="28"/>
          <w:szCs w:val="28"/>
        </w:rPr>
        <w:t xml:space="preserve">23. Руководитель несет ответственность за </w:t>
      </w:r>
      <w:r>
        <w:rPr>
          <w:sz w:val="28"/>
          <w:szCs w:val="28"/>
        </w:rPr>
        <w:t>неисполнение или ненадлежащее исполнение обязанностей, предусмотренных законодательством Российской Федерации и настоящим трудовым договором.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8" w:name="sub_624"/>
      <w:bookmarkEnd w:id="87"/>
      <w:r>
        <w:rPr>
          <w:sz w:val="28"/>
          <w:szCs w:val="28"/>
        </w:rPr>
        <w:t xml:space="preserve">24. За совершение дисциплинарного проступка, то есть за неисполнение или ненадлежащее исполнение руководителем по </w:t>
      </w:r>
      <w:r>
        <w:rPr>
          <w:sz w:val="28"/>
          <w:szCs w:val="28"/>
        </w:rPr>
        <w:t>его вине возложенных на него трудовых обязанностей, работодатель имеет право применить следующие дисциплинарные взыскания: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89" w:name="sub_6241"/>
      <w:bookmarkEnd w:id="88"/>
      <w:r>
        <w:rPr>
          <w:sz w:val="28"/>
          <w:szCs w:val="28"/>
        </w:rPr>
        <w:t>а) замечание;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0" w:name="sub_6242"/>
      <w:bookmarkEnd w:id="89"/>
      <w:r>
        <w:rPr>
          <w:sz w:val="28"/>
          <w:szCs w:val="28"/>
        </w:rPr>
        <w:t>б) выговор;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1" w:name="sub_6243"/>
      <w:bookmarkEnd w:id="90"/>
      <w:r>
        <w:rPr>
          <w:sz w:val="28"/>
          <w:szCs w:val="28"/>
        </w:rPr>
        <w:t>в) увольнение по соответствующему основанию;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2" w:name="sub_6244"/>
      <w:bookmarkEnd w:id="91"/>
      <w:r>
        <w:rPr>
          <w:sz w:val="28"/>
          <w:szCs w:val="28"/>
        </w:rPr>
        <w:t>г) иные дисциплинарные взыскания, предусмотренные законодатель</w:t>
      </w:r>
      <w:r>
        <w:rPr>
          <w:sz w:val="28"/>
          <w:szCs w:val="28"/>
        </w:rPr>
        <w:t>ством Российской Федерации.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3" w:name="sub_625"/>
      <w:bookmarkEnd w:id="92"/>
      <w:r>
        <w:rPr>
          <w:sz w:val="28"/>
          <w:szCs w:val="28"/>
        </w:rPr>
        <w:t>25. Работодатель до истечения года со дня применения дисциплинарного взыскания имеет право снять его с руководителя по собственной инициативе или просьбе самого руководителя.</w:t>
      </w:r>
    </w:p>
    <w:bookmarkEnd w:id="93"/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 течение года со дня применения дисциплинарного</w:t>
      </w:r>
      <w:r>
        <w:rPr>
          <w:sz w:val="28"/>
          <w:szCs w:val="28"/>
        </w:rPr>
        <w:t xml:space="preserve"> взыскания руководитель не будет подвергнут новому дисциплинарному взысканию, он считается не имеющим дисциплинарного взыскания.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4" w:name="sub_626"/>
      <w:r>
        <w:rPr>
          <w:sz w:val="28"/>
          <w:szCs w:val="28"/>
        </w:rPr>
        <w:t>26. Руководитель несет полную материальную ответственность за прямой действительный ущерб, причиненный учреждению, в соответств</w:t>
      </w:r>
      <w:r>
        <w:rPr>
          <w:sz w:val="28"/>
          <w:szCs w:val="28"/>
        </w:rPr>
        <w:t xml:space="preserve">ии со </w:t>
      </w:r>
      <w:hyperlink r:id="rId29" w:history="1">
        <w:r>
          <w:rPr>
            <w:rStyle w:val="af1"/>
            <w:color w:val="auto"/>
            <w:sz w:val="28"/>
            <w:szCs w:val="28"/>
          </w:rPr>
          <w:t>статьей 277</w:t>
        </w:r>
      </w:hyperlink>
      <w:r>
        <w:rPr>
          <w:sz w:val="28"/>
          <w:szCs w:val="28"/>
        </w:rPr>
        <w:t xml:space="preserve"> Трудового кодекса Российской Федерации.</w:t>
      </w:r>
    </w:p>
    <w:bookmarkEnd w:id="94"/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может быть привлечен к дисциплинарной и материальной ответственности в порядке, установленном Трудовым кодексом</w:t>
      </w:r>
      <w:r>
        <w:rPr>
          <w:sz w:val="28"/>
          <w:szCs w:val="28"/>
        </w:rPr>
        <w:t xml:space="preserve"> Российской Федерации и иными федеральными законами, а также к гражданско-правовой, </w:t>
      </w:r>
      <w:r>
        <w:rPr>
          <w:sz w:val="28"/>
          <w:szCs w:val="28"/>
        </w:rPr>
        <w:lastRenderedPageBreak/>
        <w:t>административной и уголовной ответственности в порядке, установленном федеральными законами.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95" w:name="sub_700"/>
      <w:r>
        <w:rPr>
          <w:rFonts w:ascii="Times New Roman" w:hAnsi="Times New Roman" w:cs="Times New Roman"/>
          <w:sz w:val="28"/>
          <w:szCs w:val="28"/>
        </w:rPr>
        <w:t>VII. Социальное страхование и социальные гарантии, предоставляемые руководител</w:t>
      </w:r>
      <w:r>
        <w:rPr>
          <w:rFonts w:ascii="Times New Roman" w:hAnsi="Times New Roman" w:cs="Times New Roman"/>
          <w:sz w:val="28"/>
          <w:szCs w:val="28"/>
        </w:rPr>
        <w:t>ю</w:t>
      </w:r>
    </w:p>
    <w:bookmarkEnd w:id="95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6" w:name="sub_727"/>
      <w:r>
        <w:rPr>
          <w:sz w:val="28"/>
          <w:szCs w:val="28"/>
        </w:rPr>
        <w:t xml:space="preserve">27. Руководитель подлежит обязательному социальному страхованию в соответствии с </w:t>
      </w:r>
      <w:hyperlink r:id="rId30" w:history="1">
        <w:r>
          <w:rPr>
            <w:rStyle w:val="af1"/>
            <w:color w:val="auto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об обязательном социальном страховании.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728"/>
      <w:bookmarkEnd w:id="96"/>
      <w:r>
        <w:rPr>
          <w:rFonts w:ascii="Times New Roman" w:hAnsi="Times New Roman" w:cs="Times New Roman"/>
          <w:sz w:val="28"/>
          <w:szCs w:val="28"/>
        </w:rPr>
        <w:t>28. Руководитель   им</w:t>
      </w:r>
      <w:r>
        <w:rPr>
          <w:rFonts w:ascii="Times New Roman" w:hAnsi="Times New Roman" w:cs="Times New Roman"/>
          <w:sz w:val="28"/>
          <w:szCs w:val="28"/>
        </w:rPr>
        <w:t>еет   право   на   дополнительное   страхование</w:t>
      </w:r>
      <w:bookmarkEnd w:id="97"/>
      <w:r>
        <w:rPr>
          <w:rFonts w:ascii="Times New Roman" w:hAnsi="Times New Roman" w:cs="Times New Roman"/>
          <w:sz w:val="28"/>
          <w:szCs w:val="28"/>
        </w:rPr>
        <w:t>________________________________________________ в порядке и на условиях, (вид страхования) которые установлены _________________________________________________.</w:t>
      </w:r>
    </w:p>
    <w:p w:rsidR="00D5306B" w:rsidRDefault="009C5915">
      <w:pPr>
        <w:pStyle w:val="af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локального нормативного акта раб</w:t>
      </w:r>
      <w:r>
        <w:rPr>
          <w:rFonts w:ascii="Times New Roman" w:hAnsi="Times New Roman" w:cs="Times New Roman"/>
          <w:sz w:val="28"/>
          <w:szCs w:val="28"/>
        </w:rPr>
        <w:t>отодателя)</w:t>
      </w:r>
    </w:p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98" w:name="sub_800"/>
      <w:r>
        <w:rPr>
          <w:rFonts w:ascii="Times New Roman" w:hAnsi="Times New Roman" w:cs="Times New Roman"/>
          <w:color w:val="auto"/>
          <w:sz w:val="28"/>
          <w:szCs w:val="28"/>
        </w:rPr>
        <w:t>VIII. Изменение и прекращение трудового договора</w:t>
      </w:r>
    </w:p>
    <w:bookmarkEnd w:id="98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99" w:name="sub_829"/>
      <w:r>
        <w:rPr>
          <w:sz w:val="28"/>
          <w:szCs w:val="28"/>
        </w:rPr>
        <w:t>29. Изменения вносятся в настоящий трудовой договор по соглашению сторон и оформляются дополнительным соглашением, являющимся неотъемлемой частью настоящего трудового договора.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0" w:name="sub_830"/>
      <w:bookmarkEnd w:id="99"/>
      <w:r>
        <w:rPr>
          <w:sz w:val="28"/>
          <w:szCs w:val="28"/>
        </w:rPr>
        <w:t xml:space="preserve">30. Руководитель </w:t>
      </w:r>
      <w:r>
        <w:rPr>
          <w:sz w:val="28"/>
          <w:szCs w:val="28"/>
        </w:rPr>
        <w:t>имеет право досрочно расторгнуть настоящий трудовой договор, предупредив об этом работодателя в письменной форме не позднее чем за один месяц.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1" w:name="sub_831"/>
      <w:bookmarkEnd w:id="100"/>
      <w:r>
        <w:rPr>
          <w:sz w:val="28"/>
          <w:szCs w:val="28"/>
        </w:rPr>
        <w:t xml:space="preserve">31. При расторжении настоящего трудового договора с руководителем в соответствии с </w:t>
      </w:r>
      <w:hyperlink r:id="rId31" w:history="1">
        <w:r>
          <w:rPr>
            <w:rStyle w:val="af1"/>
            <w:color w:val="auto"/>
            <w:sz w:val="28"/>
            <w:szCs w:val="28"/>
          </w:rPr>
          <w:t>пунктом 2 статьи 278</w:t>
        </w:r>
      </w:hyperlink>
      <w:r>
        <w:rPr>
          <w:sz w:val="28"/>
          <w:szCs w:val="28"/>
        </w:rPr>
        <w:t xml:space="preserve"> Трудового кодекса Российской Федерации ему выплачивается компенсация в размере ___________</w:t>
      </w:r>
      <w:hyperlink w:anchor="sub_1009" w:history="1">
        <w:r>
          <w:rPr>
            <w:rStyle w:val="af1"/>
            <w:color w:val="auto"/>
            <w:sz w:val="28"/>
            <w:szCs w:val="28"/>
          </w:rPr>
          <w:t>*(9)</w:t>
        </w:r>
      </w:hyperlink>
      <w:r>
        <w:rPr>
          <w:sz w:val="28"/>
          <w:szCs w:val="28"/>
        </w:rPr>
        <w:t>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2" w:name="sub_832"/>
      <w:bookmarkEnd w:id="101"/>
      <w:r>
        <w:rPr>
          <w:sz w:val="28"/>
          <w:szCs w:val="28"/>
        </w:rPr>
        <w:t>32. Настоящий трудовой договор  расторг</w:t>
      </w:r>
      <w:r>
        <w:rPr>
          <w:sz w:val="28"/>
          <w:szCs w:val="28"/>
        </w:rPr>
        <w:t>ается</w:t>
      </w:r>
      <w:r>
        <w:rPr>
          <w:sz w:val="28"/>
          <w:szCs w:val="28"/>
        </w:rPr>
        <w:t xml:space="preserve"> по другим основаниям,</w:t>
      </w:r>
      <w:r>
        <w:rPr>
          <w:sz w:val="28"/>
          <w:szCs w:val="28"/>
        </w:rPr>
        <w:t xml:space="preserve"> предусмотренным </w:t>
      </w:r>
      <w:hyperlink r:id="rId32" w:history="1">
        <w:r>
          <w:rPr>
            <w:rStyle w:val="af1"/>
            <w:color w:val="auto"/>
            <w:sz w:val="28"/>
            <w:szCs w:val="28"/>
          </w:rPr>
          <w:t>Трудовым кодексом</w:t>
        </w:r>
      </w:hyperlink>
      <w:r>
        <w:rPr>
          <w:sz w:val="28"/>
          <w:szCs w:val="28"/>
        </w:rPr>
        <w:t xml:space="preserve"> Российской Федерации и иными федеральными законами.</w:t>
      </w:r>
    </w:p>
    <w:bookmarkEnd w:id="102"/>
    <w:p w:rsidR="00D5306B" w:rsidRDefault="00D5306B">
      <w:pPr>
        <w:ind w:firstLine="709"/>
        <w:jc w:val="both"/>
        <w:rPr>
          <w:sz w:val="28"/>
          <w:szCs w:val="28"/>
        </w:rPr>
      </w:pPr>
    </w:p>
    <w:p w:rsidR="00D5306B" w:rsidRDefault="009C5915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03" w:name="sub_900"/>
      <w:r>
        <w:rPr>
          <w:rFonts w:ascii="Times New Roman" w:hAnsi="Times New Roman" w:cs="Times New Roman"/>
          <w:sz w:val="28"/>
          <w:szCs w:val="28"/>
        </w:rPr>
        <w:t>IX. Заключительные положения</w:t>
      </w:r>
    </w:p>
    <w:bookmarkEnd w:id="103"/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4" w:name="sub_933"/>
      <w:r>
        <w:rPr>
          <w:sz w:val="28"/>
          <w:szCs w:val="28"/>
        </w:rPr>
        <w:t xml:space="preserve">33. Настоящий трудовой договор вступает в силу со дня его </w:t>
      </w:r>
      <w:r>
        <w:rPr>
          <w:sz w:val="28"/>
          <w:szCs w:val="28"/>
        </w:rPr>
        <w:t>подписания обеими сторонами.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5" w:name="sub_934"/>
      <w:bookmarkEnd w:id="104"/>
      <w:r>
        <w:rPr>
          <w:sz w:val="28"/>
          <w:szCs w:val="28"/>
        </w:rPr>
        <w:t xml:space="preserve">34. В части, не предусмотренной настоящим трудовым договором, руководитель и работодатель руководствуются непосредственно </w:t>
      </w:r>
      <w:hyperlink r:id="rId33" w:history="1">
        <w:r>
          <w:rPr>
            <w:rStyle w:val="af1"/>
            <w:color w:val="auto"/>
            <w:sz w:val="28"/>
            <w:szCs w:val="28"/>
          </w:rPr>
          <w:t>трудовым законодательством</w:t>
        </w:r>
      </w:hyperlink>
      <w:r>
        <w:rPr>
          <w:sz w:val="28"/>
          <w:szCs w:val="28"/>
        </w:rPr>
        <w:t xml:space="preserve"> и иным</w:t>
      </w:r>
      <w:r>
        <w:rPr>
          <w:sz w:val="28"/>
          <w:szCs w:val="28"/>
        </w:rPr>
        <w:t>и нормативными правовыми актами Российской Федерации, содержащими нормы трудового права.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6" w:name="sub_935"/>
      <w:bookmarkEnd w:id="105"/>
      <w:r>
        <w:rPr>
          <w:sz w:val="28"/>
          <w:szCs w:val="28"/>
        </w:rPr>
        <w:t>35. Споры и разногласия, возникающие в отношении настоящего трудового договора, разрешаются по соглашению сторон, а при невозможности достижения согласия - в соответст</w:t>
      </w:r>
      <w:r>
        <w:rPr>
          <w:sz w:val="28"/>
          <w:szCs w:val="28"/>
        </w:rPr>
        <w:t>вии с законодательством Российской Федерации.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7" w:name="sub_936"/>
      <w:bookmarkEnd w:id="106"/>
      <w:r>
        <w:rPr>
          <w:sz w:val="28"/>
          <w:szCs w:val="28"/>
        </w:rPr>
        <w:lastRenderedPageBreak/>
        <w:t xml:space="preserve">36. В соответствии со </w:t>
      </w:r>
      <w:hyperlink r:id="rId34" w:history="1">
        <w:r>
          <w:rPr>
            <w:rStyle w:val="af1"/>
            <w:color w:val="auto"/>
            <w:sz w:val="28"/>
            <w:szCs w:val="28"/>
          </w:rPr>
          <w:t>статьей 276</w:t>
        </w:r>
      </w:hyperlink>
      <w:r>
        <w:rPr>
          <w:sz w:val="28"/>
          <w:szCs w:val="28"/>
        </w:rPr>
        <w:t xml:space="preserve"> Трудового кодекса Российской Федерации руководитель вправе выполнять работу по совместительству у друг</w:t>
      </w:r>
      <w:r>
        <w:rPr>
          <w:sz w:val="28"/>
          <w:szCs w:val="28"/>
        </w:rPr>
        <w:t>ого работодателя только с разрешения работодателя.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8" w:name="sub_937"/>
      <w:bookmarkEnd w:id="107"/>
      <w:r>
        <w:rPr>
          <w:sz w:val="28"/>
          <w:szCs w:val="28"/>
        </w:rPr>
        <w:t>37. Настоящий трудовой договор составлен в 2 экземплярах, имеющих одинаковую юридическую силу. Один экземпляр хранится работодателем в личном деле руководителя, второй - у руководителя.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09" w:name="sub_938"/>
      <w:bookmarkEnd w:id="108"/>
      <w:r>
        <w:rPr>
          <w:sz w:val="28"/>
          <w:szCs w:val="28"/>
        </w:rPr>
        <w:t>38. Стороны:</w:t>
      </w:r>
    </w:p>
    <w:bookmarkEnd w:id="109"/>
    <w:p w:rsidR="00D5306B" w:rsidRDefault="00D5306B">
      <w:pPr>
        <w:pStyle w:val="af7"/>
        <w:rPr>
          <w:sz w:val="22"/>
          <w:szCs w:val="22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ОДАТЕЛЬ                             РУКОВОДИТЕЛЬ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(полное наименование)   (ф.и.о.)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(место нахождения) ________      Адрес места жительства 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Паспорт (иной документ, 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удостоверяющий личность) 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__________________________      серия ______________ № 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кем выдан 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     дата выдачи "__" _________ ____ г.</w:t>
      </w:r>
    </w:p>
    <w:p w:rsidR="00D5306B" w:rsidRDefault="00D5306B">
      <w:pPr>
        <w:jc w:val="both"/>
        <w:rPr>
          <w:sz w:val="28"/>
          <w:szCs w:val="28"/>
        </w:rPr>
      </w:pP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  _________  _________      __________________________________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(должность)  (подпись)   (ф.и.о.)                  (подпись)</w:t>
      </w:r>
    </w:p>
    <w:p w:rsidR="00D5306B" w:rsidRDefault="00D5306B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</w:p>
    <w:p w:rsidR="00D5306B" w:rsidRDefault="009C5915">
      <w:pPr>
        <w:pStyle w:val="af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Руководитель получил один экземпляр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настоящего трудового договора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</w:t>
      </w:r>
    </w:p>
    <w:p w:rsidR="00D5306B" w:rsidRDefault="009C5915">
      <w:pPr>
        <w:pStyle w:val="af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(дата и подпись руководителя)</w:t>
      </w:r>
    </w:p>
    <w:p w:rsidR="00D5306B" w:rsidRDefault="00D5306B"/>
    <w:p w:rsidR="00D5306B" w:rsidRDefault="009C5915">
      <w:pPr>
        <w:ind w:firstLine="709"/>
        <w:jc w:val="both"/>
        <w:rPr>
          <w:sz w:val="28"/>
          <w:szCs w:val="28"/>
        </w:rPr>
      </w:pPr>
      <w:bookmarkStart w:id="110" w:name="sub_1001"/>
      <w:r>
        <w:rPr>
          <w:sz w:val="28"/>
          <w:szCs w:val="28"/>
        </w:rPr>
        <w:t>*(1) Указывается в качестве работодателя в</w:t>
      </w:r>
      <w:r>
        <w:rPr>
          <w:sz w:val="28"/>
          <w:szCs w:val="28"/>
        </w:rPr>
        <w:t xml:space="preserve"> случаях, предусмотренных законодательством Российской Федерации.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1" w:name="sub_1002"/>
      <w:bookmarkEnd w:id="110"/>
      <w:r>
        <w:rPr>
          <w:sz w:val="28"/>
          <w:szCs w:val="28"/>
        </w:rPr>
        <w:t>*(2) Информация об избрании включается в случае, если в соответствии с законодательством Российской Федерации назначению предшествуют выборы, информация о назначении (утверждении) включается</w:t>
      </w:r>
      <w:r>
        <w:rPr>
          <w:sz w:val="28"/>
          <w:szCs w:val="28"/>
        </w:rPr>
        <w:t xml:space="preserve"> в случае, если в соответствии с законодательством Российской Федерации руководитель был назначен (утвержден) на должность иным органом, чем тот, который заключает с ним трудовой договор.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2" w:name="sub_1003"/>
      <w:bookmarkEnd w:id="111"/>
      <w:r>
        <w:rPr>
          <w:sz w:val="28"/>
          <w:szCs w:val="28"/>
        </w:rPr>
        <w:t>*(3) Включается в трудовой договор при оформленном руководителю допу</w:t>
      </w:r>
      <w:r>
        <w:rPr>
          <w:sz w:val="28"/>
          <w:szCs w:val="28"/>
        </w:rPr>
        <w:t>ске к государственной тайне.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3" w:name="sub_1031"/>
      <w:bookmarkEnd w:id="112"/>
      <w:r>
        <w:rPr>
          <w:sz w:val="28"/>
          <w:szCs w:val="28"/>
        </w:rPr>
        <w:t>*(3.1) Включается в трудовые договоры руководителей учреждений в сфере культуры, охраны здоровья, социального обслуживания, федеральных учреждений медико-социальной экспертизы и организаций, осуществляющих образовательную деяте</w:t>
      </w:r>
      <w:r>
        <w:rPr>
          <w:sz w:val="28"/>
          <w:szCs w:val="28"/>
        </w:rPr>
        <w:t xml:space="preserve">льность, в отношении которых в соответствии с </w:t>
      </w:r>
      <w:hyperlink r:id="rId35" w:history="1">
        <w:r>
          <w:rPr>
            <w:rStyle w:val="af1"/>
            <w:color w:val="auto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проводится независимая оценка качества условий оказания услуг.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4" w:name="sub_1004"/>
      <w:bookmarkEnd w:id="113"/>
      <w:r>
        <w:rPr>
          <w:sz w:val="28"/>
          <w:szCs w:val="28"/>
        </w:rPr>
        <w:t>*(4) Срок представления документо</w:t>
      </w:r>
      <w:r>
        <w:rPr>
          <w:sz w:val="28"/>
          <w:szCs w:val="28"/>
        </w:rPr>
        <w:t>в устанавливается работодателем.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5" w:name="sub_1005"/>
      <w:bookmarkEnd w:id="114"/>
      <w:r>
        <w:rPr>
          <w:sz w:val="28"/>
          <w:szCs w:val="28"/>
        </w:rPr>
        <w:t>*(5) Включается в трудовой договор в случаях аттестации руководителя, предусмотренных законодательством Российской Федерации.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6" w:name="sub_1006"/>
      <w:bookmarkEnd w:id="115"/>
      <w:r>
        <w:rPr>
          <w:sz w:val="28"/>
          <w:szCs w:val="28"/>
        </w:rPr>
        <w:t>*(6) Нормальная продолжительность рабочего времени руководителя не может превышать 40 часов в нед</w:t>
      </w:r>
      <w:r>
        <w:rPr>
          <w:sz w:val="28"/>
          <w:szCs w:val="28"/>
        </w:rPr>
        <w:t>елю. В соответствии с законодательством Российской Федерации руководителю может устанавливаться сокращенная продолжительность рабочего времени.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7" w:name="sub_1007"/>
      <w:bookmarkEnd w:id="116"/>
      <w:r>
        <w:rPr>
          <w:sz w:val="28"/>
          <w:szCs w:val="28"/>
        </w:rPr>
        <w:t>*(7) Включается в трудовой договор при наличии оснований, предусмотренных законодательством Российской Федерации</w:t>
      </w:r>
      <w:r>
        <w:rPr>
          <w:sz w:val="28"/>
          <w:szCs w:val="28"/>
        </w:rPr>
        <w:t>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8" w:name="sub_1008"/>
      <w:bookmarkEnd w:id="117"/>
      <w:r>
        <w:rPr>
          <w:sz w:val="28"/>
          <w:szCs w:val="28"/>
        </w:rPr>
        <w:t>*(8) Устанавливаются в соответствии с законодательством Российской Федерации, а также с учетом показателей эффективности работы руководителя, установленных работодателем.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19" w:name="sub_1081"/>
      <w:bookmarkEnd w:id="118"/>
      <w:r>
        <w:rPr>
          <w:sz w:val="28"/>
          <w:szCs w:val="28"/>
        </w:rPr>
        <w:t>*(8.1) В показатели эффективности работы руководителя учреждения могут включаться в</w:t>
      </w:r>
      <w:r>
        <w:rPr>
          <w:sz w:val="28"/>
          <w:szCs w:val="28"/>
        </w:rPr>
        <w:t xml:space="preserve"> том числе:</w:t>
      </w:r>
    </w:p>
    <w:bookmarkEnd w:id="119"/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предусмотренные </w:t>
      </w:r>
      <w:hyperlink w:anchor="sub_20926" w:history="1">
        <w:r>
          <w:rPr>
            <w:rStyle w:val="af1"/>
            <w:color w:val="auto"/>
            <w:sz w:val="28"/>
            <w:szCs w:val="28"/>
          </w:rPr>
          <w:t>подпунктом "ч" пункта 9</w:t>
        </w:r>
      </w:hyperlink>
      <w:r>
        <w:rPr>
          <w:sz w:val="28"/>
          <w:szCs w:val="28"/>
        </w:rPr>
        <w:t xml:space="preserve"> настоящего трудового договора (в случае их установления);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показатели, которые должны быть достигнуты по результатам независимой оценки качества условий оказания ус</w:t>
      </w:r>
      <w:r>
        <w:rPr>
          <w:sz w:val="28"/>
          <w:szCs w:val="28"/>
        </w:rPr>
        <w:t>луг учреждением (в случае проведения такой оценки);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показатели, которые должны быть достигнуты по результатам выполнения плана по устранению недостатков, выявленных в ходе проведения независимой оценки качества условий оказания услуг учреждением, в рамках </w:t>
      </w:r>
      <w:r>
        <w:rPr>
          <w:sz w:val="28"/>
          <w:szCs w:val="28"/>
        </w:rPr>
        <w:t>компетенции руководителя (в случае проведения такой оценки).</w:t>
      </w:r>
    </w:p>
    <w:p w:rsidR="00D5306B" w:rsidRDefault="009C5915">
      <w:pPr>
        <w:ind w:firstLine="709"/>
        <w:jc w:val="both"/>
        <w:rPr>
          <w:sz w:val="28"/>
          <w:szCs w:val="28"/>
        </w:rPr>
      </w:pPr>
      <w:bookmarkStart w:id="120" w:name="sub_1009"/>
      <w:r>
        <w:rPr>
          <w:sz w:val="28"/>
          <w:szCs w:val="28"/>
        </w:rPr>
        <w:t>*(9) Не ниже 3-кратного среднемесячного заработка.</w:t>
      </w:r>
    </w:p>
    <w:bookmarkEnd w:id="120"/>
    <w:p w:rsidR="00D5306B" w:rsidRDefault="009C5915">
      <w:pPr>
        <w:autoSpaceDE w:val="0"/>
        <w:autoSpaceDN w:val="0"/>
        <w:adjustRightInd w:val="0"/>
        <w:spacing w:line="360" w:lineRule="auto"/>
        <w:ind w:left="10773"/>
        <w:jc w:val="center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6.45pt;margin-top:49.4pt;width:252.75pt;height:0;z-index:251659264;mso-width-relative:page;mso-height-relative:page" o:connectortype="straight"/>
        </w:pict>
      </w:r>
      <w:r>
        <w:rPr>
          <w:b/>
          <w:color w:val="000000" w:themeColor="text1"/>
          <w:sz w:val="28"/>
          <w:szCs w:val="28"/>
        </w:rPr>
        <w:t>я</w:t>
      </w:r>
    </w:p>
    <w:sectPr w:rsidR="00D5306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915" w:rsidRDefault="009C5915">
      <w:r>
        <w:separator/>
      </w:r>
    </w:p>
  </w:endnote>
  <w:endnote w:type="continuationSeparator" w:id="0">
    <w:p w:rsidR="009C5915" w:rsidRDefault="009C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auto"/>
    <w:pitch w:val="default"/>
    <w:sig w:usb0="00000000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915" w:rsidRDefault="009C5915">
      <w:r>
        <w:separator/>
      </w:r>
    </w:p>
  </w:footnote>
  <w:footnote w:type="continuationSeparator" w:id="0">
    <w:p w:rsidR="009C5915" w:rsidRDefault="009C5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06B" w:rsidRDefault="009C591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4DDA">
      <w:rPr>
        <w:noProof/>
      </w:rPr>
      <w:t>41</w:t>
    </w:r>
    <w:r>
      <w:fldChar w:fldCharType="end"/>
    </w:r>
  </w:p>
  <w:p w:rsidR="00D5306B" w:rsidRDefault="00D5306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1D4D3E"/>
    <w:multiLevelType w:val="singleLevel"/>
    <w:tmpl w:val="CE1D4D3E"/>
    <w:lvl w:ilvl="0">
      <w:start w:val="4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4E1"/>
    <w:rsid w:val="00002151"/>
    <w:rsid w:val="00002D57"/>
    <w:rsid w:val="00002F30"/>
    <w:rsid w:val="0000311B"/>
    <w:rsid w:val="00004382"/>
    <w:rsid w:val="00004B49"/>
    <w:rsid w:val="00005CA5"/>
    <w:rsid w:val="000063CF"/>
    <w:rsid w:val="00006749"/>
    <w:rsid w:val="000073EE"/>
    <w:rsid w:val="00007511"/>
    <w:rsid w:val="00010C54"/>
    <w:rsid w:val="00010F07"/>
    <w:rsid w:val="000115A3"/>
    <w:rsid w:val="00012126"/>
    <w:rsid w:val="00014A9D"/>
    <w:rsid w:val="0001556F"/>
    <w:rsid w:val="00016CE8"/>
    <w:rsid w:val="000210C3"/>
    <w:rsid w:val="00021240"/>
    <w:rsid w:val="00022589"/>
    <w:rsid w:val="00023006"/>
    <w:rsid w:val="0002517C"/>
    <w:rsid w:val="00025DCC"/>
    <w:rsid w:val="00026CBF"/>
    <w:rsid w:val="00026D00"/>
    <w:rsid w:val="000309FE"/>
    <w:rsid w:val="00030E01"/>
    <w:rsid w:val="00032A5F"/>
    <w:rsid w:val="00032CA8"/>
    <w:rsid w:val="00032FA8"/>
    <w:rsid w:val="00033BF4"/>
    <w:rsid w:val="00033F53"/>
    <w:rsid w:val="00044B65"/>
    <w:rsid w:val="000461F6"/>
    <w:rsid w:val="00046CC3"/>
    <w:rsid w:val="00047823"/>
    <w:rsid w:val="00047903"/>
    <w:rsid w:val="00047F33"/>
    <w:rsid w:val="000522FA"/>
    <w:rsid w:val="00052FAA"/>
    <w:rsid w:val="000557DE"/>
    <w:rsid w:val="00062005"/>
    <w:rsid w:val="00062748"/>
    <w:rsid w:val="00065182"/>
    <w:rsid w:val="00066F35"/>
    <w:rsid w:val="0007284D"/>
    <w:rsid w:val="00073570"/>
    <w:rsid w:val="00073CA8"/>
    <w:rsid w:val="00076B72"/>
    <w:rsid w:val="00077DB3"/>
    <w:rsid w:val="000801EF"/>
    <w:rsid w:val="00080C0C"/>
    <w:rsid w:val="000818DD"/>
    <w:rsid w:val="00082CFC"/>
    <w:rsid w:val="0008310C"/>
    <w:rsid w:val="00087E3A"/>
    <w:rsid w:val="00094FEC"/>
    <w:rsid w:val="000A01CD"/>
    <w:rsid w:val="000A0261"/>
    <w:rsid w:val="000A0570"/>
    <w:rsid w:val="000A0CB1"/>
    <w:rsid w:val="000A1F7B"/>
    <w:rsid w:val="000A2D74"/>
    <w:rsid w:val="000A41AB"/>
    <w:rsid w:val="000A48D6"/>
    <w:rsid w:val="000A51A5"/>
    <w:rsid w:val="000B2403"/>
    <w:rsid w:val="000B24AF"/>
    <w:rsid w:val="000B2EE0"/>
    <w:rsid w:val="000B6B8A"/>
    <w:rsid w:val="000B6FC9"/>
    <w:rsid w:val="000B7A39"/>
    <w:rsid w:val="000C1CD5"/>
    <w:rsid w:val="000C1E61"/>
    <w:rsid w:val="000C7988"/>
    <w:rsid w:val="000D334D"/>
    <w:rsid w:val="000D351D"/>
    <w:rsid w:val="000D3583"/>
    <w:rsid w:val="000D6D1F"/>
    <w:rsid w:val="000D7820"/>
    <w:rsid w:val="000E427C"/>
    <w:rsid w:val="000E6DC0"/>
    <w:rsid w:val="000E7376"/>
    <w:rsid w:val="000E757D"/>
    <w:rsid w:val="000E7CC8"/>
    <w:rsid w:val="000F0A87"/>
    <w:rsid w:val="000F27BC"/>
    <w:rsid w:val="000F298B"/>
    <w:rsid w:val="000F6AA9"/>
    <w:rsid w:val="000F77E0"/>
    <w:rsid w:val="000F7DB2"/>
    <w:rsid w:val="00104CCC"/>
    <w:rsid w:val="00105255"/>
    <w:rsid w:val="001061B5"/>
    <w:rsid w:val="00111ECA"/>
    <w:rsid w:val="001120A6"/>
    <w:rsid w:val="00112C9A"/>
    <w:rsid w:val="00113880"/>
    <w:rsid w:val="00113BF6"/>
    <w:rsid w:val="00114FA6"/>
    <w:rsid w:val="00116398"/>
    <w:rsid w:val="00116BBD"/>
    <w:rsid w:val="001170A3"/>
    <w:rsid w:val="00117E50"/>
    <w:rsid w:val="001210CA"/>
    <w:rsid w:val="00125055"/>
    <w:rsid w:val="00125260"/>
    <w:rsid w:val="00127800"/>
    <w:rsid w:val="00127A3D"/>
    <w:rsid w:val="00127E6B"/>
    <w:rsid w:val="0013025F"/>
    <w:rsid w:val="00131A55"/>
    <w:rsid w:val="001322F8"/>
    <w:rsid w:val="00134822"/>
    <w:rsid w:val="00136842"/>
    <w:rsid w:val="001412E7"/>
    <w:rsid w:val="00142837"/>
    <w:rsid w:val="00142950"/>
    <w:rsid w:val="00144DCC"/>
    <w:rsid w:val="00144FB1"/>
    <w:rsid w:val="00146962"/>
    <w:rsid w:val="00147223"/>
    <w:rsid w:val="00151080"/>
    <w:rsid w:val="00152E69"/>
    <w:rsid w:val="00152F32"/>
    <w:rsid w:val="001540E8"/>
    <w:rsid w:val="00157CCA"/>
    <w:rsid w:val="00162105"/>
    <w:rsid w:val="00162425"/>
    <w:rsid w:val="00163555"/>
    <w:rsid w:val="00167100"/>
    <w:rsid w:val="00167156"/>
    <w:rsid w:val="00170A9B"/>
    <w:rsid w:val="001737FA"/>
    <w:rsid w:val="00173D53"/>
    <w:rsid w:val="00175AA2"/>
    <w:rsid w:val="00180ECC"/>
    <w:rsid w:val="0018167C"/>
    <w:rsid w:val="001820BD"/>
    <w:rsid w:val="0018232C"/>
    <w:rsid w:val="00182CC1"/>
    <w:rsid w:val="00183117"/>
    <w:rsid w:val="00184BB2"/>
    <w:rsid w:val="00187517"/>
    <w:rsid w:val="0019025B"/>
    <w:rsid w:val="00190656"/>
    <w:rsid w:val="00190D9C"/>
    <w:rsid w:val="001915D1"/>
    <w:rsid w:val="00192139"/>
    <w:rsid w:val="00192FC0"/>
    <w:rsid w:val="00195219"/>
    <w:rsid w:val="00196C17"/>
    <w:rsid w:val="00196FE9"/>
    <w:rsid w:val="001A1DD5"/>
    <w:rsid w:val="001A2CAE"/>
    <w:rsid w:val="001A434B"/>
    <w:rsid w:val="001A4DDA"/>
    <w:rsid w:val="001A52AE"/>
    <w:rsid w:val="001B0D30"/>
    <w:rsid w:val="001B0EA8"/>
    <w:rsid w:val="001B11C0"/>
    <w:rsid w:val="001B1DA8"/>
    <w:rsid w:val="001B1F12"/>
    <w:rsid w:val="001B23BA"/>
    <w:rsid w:val="001B2CB3"/>
    <w:rsid w:val="001B6CBD"/>
    <w:rsid w:val="001C1992"/>
    <w:rsid w:val="001C281A"/>
    <w:rsid w:val="001C28E4"/>
    <w:rsid w:val="001C3BA5"/>
    <w:rsid w:val="001C4BA9"/>
    <w:rsid w:val="001C6778"/>
    <w:rsid w:val="001C7E88"/>
    <w:rsid w:val="001D0006"/>
    <w:rsid w:val="001D4320"/>
    <w:rsid w:val="001E1E85"/>
    <w:rsid w:val="001E32B0"/>
    <w:rsid w:val="001E36DC"/>
    <w:rsid w:val="001E3FB7"/>
    <w:rsid w:val="001E791A"/>
    <w:rsid w:val="001F098B"/>
    <w:rsid w:val="001F1B6B"/>
    <w:rsid w:val="001F4B24"/>
    <w:rsid w:val="001F7F6C"/>
    <w:rsid w:val="0020021B"/>
    <w:rsid w:val="0020285B"/>
    <w:rsid w:val="002049E4"/>
    <w:rsid w:val="002107BB"/>
    <w:rsid w:val="00212D30"/>
    <w:rsid w:val="00216CBD"/>
    <w:rsid w:val="0022041F"/>
    <w:rsid w:val="002211D7"/>
    <w:rsid w:val="0022242E"/>
    <w:rsid w:val="00223288"/>
    <w:rsid w:val="002259B7"/>
    <w:rsid w:val="00230B39"/>
    <w:rsid w:val="00232C2A"/>
    <w:rsid w:val="0023462C"/>
    <w:rsid w:val="0023489F"/>
    <w:rsid w:val="002365E1"/>
    <w:rsid w:val="00236762"/>
    <w:rsid w:val="002368C9"/>
    <w:rsid w:val="00241FD9"/>
    <w:rsid w:val="00251104"/>
    <w:rsid w:val="00251E5E"/>
    <w:rsid w:val="00253106"/>
    <w:rsid w:val="002540E7"/>
    <w:rsid w:val="00260B03"/>
    <w:rsid w:val="002612B2"/>
    <w:rsid w:val="00262D70"/>
    <w:rsid w:val="00263225"/>
    <w:rsid w:val="00263870"/>
    <w:rsid w:val="002643C3"/>
    <w:rsid w:val="00264B30"/>
    <w:rsid w:val="0026575A"/>
    <w:rsid w:val="002705A1"/>
    <w:rsid w:val="00270A4D"/>
    <w:rsid w:val="00271AE3"/>
    <w:rsid w:val="002727B1"/>
    <w:rsid w:val="00273B4C"/>
    <w:rsid w:val="00273F3A"/>
    <w:rsid w:val="002749EB"/>
    <w:rsid w:val="00274D1A"/>
    <w:rsid w:val="00275CB2"/>
    <w:rsid w:val="002766DD"/>
    <w:rsid w:val="00276A13"/>
    <w:rsid w:val="002771CF"/>
    <w:rsid w:val="002775CB"/>
    <w:rsid w:val="002809BD"/>
    <w:rsid w:val="00282B07"/>
    <w:rsid w:val="0028383E"/>
    <w:rsid w:val="00283DB5"/>
    <w:rsid w:val="00284502"/>
    <w:rsid w:val="0028500C"/>
    <w:rsid w:val="0028569E"/>
    <w:rsid w:val="00286856"/>
    <w:rsid w:val="002874E2"/>
    <w:rsid w:val="00287A99"/>
    <w:rsid w:val="00290E9F"/>
    <w:rsid w:val="002910B6"/>
    <w:rsid w:val="0029158B"/>
    <w:rsid w:val="002918FD"/>
    <w:rsid w:val="00293A87"/>
    <w:rsid w:val="002954C7"/>
    <w:rsid w:val="00297806"/>
    <w:rsid w:val="002A07D9"/>
    <w:rsid w:val="002A083E"/>
    <w:rsid w:val="002A310B"/>
    <w:rsid w:val="002A3838"/>
    <w:rsid w:val="002A5660"/>
    <w:rsid w:val="002B176F"/>
    <w:rsid w:val="002B1D49"/>
    <w:rsid w:val="002B25DD"/>
    <w:rsid w:val="002B2D80"/>
    <w:rsid w:val="002B2E68"/>
    <w:rsid w:val="002B4485"/>
    <w:rsid w:val="002B6664"/>
    <w:rsid w:val="002B6C71"/>
    <w:rsid w:val="002B7468"/>
    <w:rsid w:val="002C03EF"/>
    <w:rsid w:val="002C186A"/>
    <w:rsid w:val="002C22E8"/>
    <w:rsid w:val="002C44B5"/>
    <w:rsid w:val="002C514D"/>
    <w:rsid w:val="002C5B7B"/>
    <w:rsid w:val="002C63A9"/>
    <w:rsid w:val="002C6DD7"/>
    <w:rsid w:val="002D1FDD"/>
    <w:rsid w:val="002D2106"/>
    <w:rsid w:val="002D223E"/>
    <w:rsid w:val="002D3131"/>
    <w:rsid w:val="002D5C01"/>
    <w:rsid w:val="002D722D"/>
    <w:rsid w:val="002E07BA"/>
    <w:rsid w:val="002E11B0"/>
    <w:rsid w:val="002E48A2"/>
    <w:rsid w:val="002E4FCF"/>
    <w:rsid w:val="002E56ED"/>
    <w:rsid w:val="0030066E"/>
    <w:rsid w:val="0030082B"/>
    <w:rsid w:val="003053D1"/>
    <w:rsid w:val="003063FB"/>
    <w:rsid w:val="00307891"/>
    <w:rsid w:val="00312CC8"/>
    <w:rsid w:val="00314B09"/>
    <w:rsid w:val="00315CCA"/>
    <w:rsid w:val="00315CE2"/>
    <w:rsid w:val="0031620D"/>
    <w:rsid w:val="003162B4"/>
    <w:rsid w:val="00316C2E"/>
    <w:rsid w:val="00316C9E"/>
    <w:rsid w:val="00322D72"/>
    <w:rsid w:val="003239C2"/>
    <w:rsid w:val="00325D84"/>
    <w:rsid w:val="00326094"/>
    <w:rsid w:val="00326434"/>
    <w:rsid w:val="00327B56"/>
    <w:rsid w:val="0033057B"/>
    <w:rsid w:val="00332F79"/>
    <w:rsid w:val="00334F1E"/>
    <w:rsid w:val="00335A32"/>
    <w:rsid w:val="00340580"/>
    <w:rsid w:val="00343601"/>
    <w:rsid w:val="00347A0F"/>
    <w:rsid w:val="003500A9"/>
    <w:rsid w:val="003504A7"/>
    <w:rsid w:val="00351FF8"/>
    <w:rsid w:val="00356090"/>
    <w:rsid w:val="00361383"/>
    <w:rsid w:val="00364472"/>
    <w:rsid w:val="00364647"/>
    <w:rsid w:val="00365947"/>
    <w:rsid w:val="00373D6F"/>
    <w:rsid w:val="003750DB"/>
    <w:rsid w:val="00380F1D"/>
    <w:rsid w:val="003824E7"/>
    <w:rsid w:val="0038253A"/>
    <w:rsid w:val="003843A8"/>
    <w:rsid w:val="00384F7D"/>
    <w:rsid w:val="0038570B"/>
    <w:rsid w:val="003861CC"/>
    <w:rsid w:val="003869A5"/>
    <w:rsid w:val="0038735C"/>
    <w:rsid w:val="0039467A"/>
    <w:rsid w:val="0039790F"/>
    <w:rsid w:val="00397D2C"/>
    <w:rsid w:val="003A01AA"/>
    <w:rsid w:val="003A0A37"/>
    <w:rsid w:val="003A3652"/>
    <w:rsid w:val="003A4113"/>
    <w:rsid w:val="003A5729"/>
    <w:rsid w:val="003A63D0"/>
    <w:rsid w:val="003B14D8"/>
    <w:rsid w:val="003B1E35"/>
    <w:rsid w:val="003B333C"/>
    <w:rsid w:val="003B40B0"/>
    <w:rsid w:val="003B5DD6"/>
    <w:rsid w:val="003C310B"/>
    <w:rsid w:val="003C5D8E"/>
    <w:rsid w:val="003C606C"/>
    <w:rsid w:val="003D05A6"/>
    <w:rsid w:val="003D0AFD"/>
    <w:rsid w:val="003D188E"/>
    <w:rsid w:val="003D2128"/>
    <w:rsid w:val="003D295C"/>
    <w:rsid w:val="003D38CA"/>
    <w:rsid w:val="003D42CE"/>
    <w:rsid w:val="003D45C8"/>
    <w:rsid w:val="003D509A"/>
    <w:rsid w:val="003D5A00"/>
    <w:rsid w:val="003D615F"/>
    <w:rsid w:val="003D655F"/>
    <w:rsid w:val="003E2F15"/>
    <w:rsid w:val="003E32F0"/>
    <w:rsid w:val="003E3B07"/>
    <w:rsid w:val="003E57B5"/>
    <w:rsid w:val="003E6F22"/>
    <w:rsid w:val="003E7736"/>
    <w:rsid w:val="003F0BE7"/>
    <w:rsid w:val="003F175C"/>
    <w:rsid w:val="003F2626"/>
    <w:rsid w:val="003F3120"/>
    <w:rsid w:val="003F315B"/>
    <w:rsid w:val="003F3963"/>
    <w:rsid w:val="003F3B27"/>
    <w:rsid w:val="003F601E"/>
    <w:rsid w:val="003F6A71"/>
    <w:rsid w:val="003F6CAD"/>
    <w:rsid w:val="003F7EAC"/>
    <w:rsid w:val="00400446"/>
    <w:rsid w:val="00404B3B"/>
    <w:rsid w:val="004056EF"/>
    <w:rsid w:val="00405E1F"/>
    <w:rsid w:val="0040785C"/>
    <w:rsid w:val="00411E7E"/>
    <w:rsid w:val="00412EDC"/>
    <w:rsid w:val="00414208"/>
    <w:rsid w:val="0041701B"/>
    <w:rsid w:val="00417B8F"/>
    <w:rsid w:val="00423E6D"/>
    <w:rsid w:val="00424AD0"/>
    <w:rsid w:val="004314FA"/>
    <w:rsid w:val="004323F8"/>
    <w:rsid w:val="00433977"/>
    <w:rsid w:val="00433CA1"/>
    <w:rsid w:val="00434B60"/>
    <w:rsid w:val="00435780"/>
    <w:rsid w:val="004369A8"/>
    <w:rsid w:val="00440F62"/>
    <w:rsid w:val="0044381B"/>
    <w:rsid w:val="0044433E"/>
    <w:rsid w:val="00447358"/>
    <w:rsid w:val="00450C90"/>
    <w:rsid w:val="004514CB"/>
    <w:rsid w:val="004516FD"/>
    <w:rsid w:val="00452468"/>
    <w:rsid w:val="00452640"/>
    <w:rsid w:val="00452ECF"/>
    <w:rsid w:val="0045334C"/>
    <w:rsid w:val="00454EB5"/>
    <w:rsid w:val="00457310"/>
    <w:rsid w:val="00462AA9"/>
    <w:rsid w:val="00466341"/>
    <w:rsid w:val="00470F3F"/>
    <w:rsid w:val="0047381F"/>
    <w:rsid w:val="00475C7D"/>
    <w:rsid w:val="00477F63"/>
    <w:rsid w:val="00480279"/>
    <w:rsid w:val="004909C8"/>
    <w:rsid w:val="00493DAB"/>
    <w:rsid w:val="0049444D"/>
    <w:rsid w:val="004948A9"/>
    <w:rsid w:val="004956A9"/>
    <w:rsid w:val="0049744F"/>
    <w:rsid w:val="004977B3"/>
    <w:rsid w:val="004A2C50"/>
    <w:rsid w:val="004A32DD"/>
    <w:rsid w:val="004A34AF"/>
    <w:rsid w:val="004A5EF3"/>
    <w:rsid w:val="004A686A"/>
    <w:rsid w:val="004A6B2D"/>
    <w:rsid w:val="004B20DC"/>
    <w:rsid w:val="004B37A7"/>
    <w:rsid w:val="004B4E26"/>
    <w:rsid w:val="004B6C1E"/>
    <w:rsid w:val="004C1307"/>
    <w:rsid w:val="004C3FC5"/>
    <w:rsid w:val="004C61A0"/>
    <w:rsid w:val="004C63E9"/>
    <w:rsid w:val="004C75AF"/>
    <w:rsid w:val="004C7627"/>
    <w:rsid w:val="004D1002"/>
    <w:rsid w:val="004D156D"/>
    <w:rsid w:val="004D3715"/>
    <w:rsid w:val="004D46BF"/>
    <w:rsid w:val="004D485F"/>
    <w:rsid w:val="004D5862"/>
    <w:rsid w:val="004E06A4"/>
    <w:rsid w:val="004E0C91"/>
    <w:rsid w:val="004E5231"/>
    <w:rsid w:val="004E636F"/>
    <w:rsid w:val="004F4691"/>
    <w:rsid w:val="004F7CB7"/>
    <w:rsid w:val="00500DD4"/>
    <w:rsid w:val="00502DC9"/>
    <w:rsid w:val="005036BE"/>
    <w:rsid w:val="00504616"/>
    <w:rsid w:val="005057BF"/>
    <w:rsid w:val="005066C5"/>
    <w:rsid w:val="0050771A"/>
    <w:rsid w:val="005119D4"/>
    <w:rsid w:val="00512D7D"/>
    <w:rsid w:val="00513297"/>
    <w:rsid w:val="00520BC7"/>
    <w:rsid w:val="00521BD1"/>
    <w:rsid w:val="00521CA4"/>
    <w:rsid w:val="0052599A"/>
    <w:rsid w:val="00526935"/>
    <w:rsid w:val="00526A0D"/>
    <w:rsid w:val="00527C37"/>
    <w:rsid w:val="00531EFA"/>
    <w:rsid w:val="00534BD7"/>
    <w:rsid w:val="00535AAD"/>
    <w:rsid w:val="00536B05"/>
    <w:rsid w:val="00536B5B"/>
    <w:rsid w:val="00542D77"/>
    <w:rsid w:val="0054308A"/>
    <w:rsid w:val="00544F53"/>
    <w:rsid w:val="005454E6"/>
    <w:rsid w:val="00547387"/>
    <w:rsid w:val="00550FB6"/>
    <w:rsid w:val="005522FB"/>
    <w:rsid w:val="00554117"/>
    <w:rsid w:val="00556AD9"/>
    <w:rsid w:val="00560727"/>
    <w:rsid w:val="005607F9"/>
    <w:rsid w:val="00561103"/>
    <w:rsid w:val="005634FE"/>
    <w:rsid w:val="005637FE"/>
    <w:rsid w:val="00565478"/>
    <w:rsid w:val="00570ACF"/>
    <w:rsid w:val="0057451C"/>
    <w:rsid w:val="0057621B"/>
    <w:rsid w:val="005765C1"/>
    <w:rsid w:val="00576B71"/>
    <w:rsid w:val="00577634"/>
    <w:rsid w:val="00577C9F"/>
    <w:rsid w:val="005828B1"/>
    <w:rsid w:val="005833EA"/>
    <w:rsid w:val="00583600"/>
    <w:rsid w:val="00584AD1"/>
    <w:rsid w:val="00584FA3"/>
    <w:rsid w:val="0058664B"/>
    <w:rsid w:val="005903E1"/>
    <w:rsid w:val="00590B7F"/>
    <w:rsid w:val="00590FAA"/>
    <w:rsid w:val="00591171"/>
    <w:rsid w:val="00591B57"/>
    <w:rsid w:val="00591E85"/>
    <w:rsid w:val="00594FFD"/>
    <w:rsid w:val="0059513D"/>
    <w:rsid w:val="005973CA"/>
    <w:rsid w:val="005978A4"/>
    <w:rsid w:val="005A0BA4"/>
    <w:rsid w:val="005A4256"/>
    <w:rsid w:val="005A4DD2"/>
    <w:rsid w:val="005A5BF7"/>
    <w:rsid w:val="005B0F0C"/>
    <w:rsid w:val="005B1C4E"/>
    <w:rsid w:val="005B234A"/>
    <w:rsid w:val="005B2DBB"/>
    <w:rsid w:val="005B3E82"/>
    <w:rsid w:val="005B4E35"/>
    <w:rsid w:val="005B5F27"/>
    <w:rsid w:val="005B6864"/>
    <w:rsid w:val="005B69D6"/>
    <w:rsid w:val="005B763D"/>
    <w:rsid w:val="005B7A3E"/>
    <w:rsid w:val="005C413D"/>
    <w:rsid w:val="005D02CA"/>
    <w:rsid w:val="005D3DC2"/>
    <w:rsid w:val="005D48FB"/>
    <w:rsid w:val="005D4E9E"/>
    <w:rsid w:val="005D5415"/>
    <w:rsid w:val="005D5935"/>
    <w:rsid w:val="005D68BA"/>
    <w:rsid w:val="005D7B7F"/>
    <w:rsid w:val="005E005F"/>
    <w:rsid w:val="005E2A8C"/>
    <w:rsid w:val="005E2BA3"/>
    <w:rsid w:val="005E4824"/>
    <w:rsid w:val="005E5502"/>
    <w:rsid w:val="005E5DB9"/>
    <w:rsid w:val="005E6BB6"/>
    <w:rsid w:val="005F20CC"/>
    <w:rsid w:val="005F2999"/>
    <w:rsid w:val="005F3168"/>
    <w:rsid w:val="005F3FA1"/>
    <w:rsid w:val="005F580C"/>
    <w:rsid w:val="005F765A"/>
    <w:rsid w:val="0060008E"/>
    <w:rsid w:val="006016C7"/>
    <w:rsid w:val="006031EA"/>
    <w:rsid w:val="006049C4"/>
    <w:rsid w:val="00605EF9"/>
    <w:rsid w:val="00607152"/>
    <w:rsid w:val="00607E8D"/>
    <w:rsid w:val="00610D32"/>
    <w:rsid w:val="00611D6F"/>
    <w:rsid w:val="0061376F"/>
    <w:rsid w:val="006147C9"/>
    <w:rsid w:val="00615DDE"/>
    <w:rsid w:val="006162D8"/>
    <w:rsid w:val="00616E73"/>
    <w:rsid w:val="00620CE6"/>
    <w:rsid w:val="006212D8"/>
    <w:rsid w:val="00626BC9"/>
    <w:rsid w:val="00633208"/>
    <w:rsid w:val="0063450D"/>
    <w:rsid w:val="00635266"/>
    <w:rsid w:val="00640188"/>
    <w:rsid w:val="006409CD"/>
    <w:rsid w:val="00642613"/>
    <w:rsid w:val="006429A5"/>
    <w:rsid w:val="006441B1"/>
    <w:rsid w:val="006511FE"/>
    <w:rsid w:val="00651E4A"/>
    <w:rsid w:val="006521F2"/>
    <w:rsid w:val="00652DB0"/>
    <w:rsid w:val="006532B2"/>
    <w:rsid w:val="006538D9"/>
    <w:rsid w:val="0065524C"/>
    <w:rsid w:val="00655FD1"/>
    <w:rsid w:val="006602AF"/>
    <w:rsid w:val="00662677"/>
    <w:rsid w:val="0066562F"/>
    <w:rsid w:val="00665C0D"/>
    <w:rsid w:val="00665F0D"/>
    <w:rsid w:val="00670989"/>
    <w:rsid w:val="00672A0B"/>
    <w:rsid w:val="0067596F"/>
    <w:rsid w:val="006776D3"/>
    <w:rsid w:val="00681653"/>
    <w:rsid w:val="00683CB1"/>
    <w:rsid w:val="006849BC"/>
    <w:rsid w:val="00684FCA"/>
    <w:rsid w:val="00685DF9"/>
    <w:rsid w:val="00690F0B"/>
    <w:rsid w:val="0069352E"/>
    <w:rsid w:val="0069465D"/>
    <w:rsid w:val="006B01A1"/>
    <w:rsid w:val="006B1C72"/>
    <w:rsid w:val="006B2EA4"/>
    <w:rsid w:val="006B608A"/>
    <w:rsid w:val="006B6DA6"/>
    <w:rsid w:val="006B7082"/>
    <w:rsid w:val="006B7588"/>
    <w:rsid w:val="006B7933"/>
    <w:rsid w:val="006C06A0"/>
    <w:rsid w:val="006C1D4F"/>
    <w:rsid w:val="006C2F92"/>
    <w:rsid w:val="006C32AB"/>
    <w:rsid w:val="006C4FFE"/>
    <w:rsid w:val="006D1418"/>
    <w:rsid w:val="006D4CC6"/>
    <w:rsid w:val="006D4F58"/>
    <w:rsid w:val="006D6CDD"/>
    <w:rsid w:val="006D6D9D"/>
    <w:rsid w:val="006E7FA0"/>
    <w:rsid w:val="006F497F"/>
    <w:rsid w:val="006F4E1E"/>
    <w:rsid w:val="006F62AE"/>
    <w:rsid w:val="006F6EEC"/>
    <w:rsid w:val="007024E7"/>
    <w:rsid w:val="00705A8E"/>
    <w:rsid w:val="007064A9"/>
    <w:rsid w:val="00706E9D"/>
    <w:rsid w:val="00711E16"/>
    <w:rsid w:val="00712997"/>
    <w:rsid w:val="00714423"/>
    <w:rsid w:val="00715FC5"/>
    <w:rsid w:val="0071773E"/>
    <w:rsid w:val="00721688"/>
    <w:rsid w:val="0072185D"/>
    <w:rsid w:val="00721DE8"/>
    <w:rsid w:val="00722BA8"/>
    <w:rsid w:val="00722F38"/>
    <w:rsid w:val="007232DF"/>
    <w:rsid w:val="00726982"/>
    <w:rsid w:val="00726B30"/>
    <w:rsid w:val="00733AA2"/>
    <w:rsid w:val="00737F40"/>
    <w:rsid w:val="007414DE"/>
    <w:rsid w:val="00742C66"/>
    <w:rsid w:val="007450AF"/>
    <w:rsid w:val="007465DF"/>
    <w:rsid w:val="00746F03"/>
    <w:rsid w:val="00747957"/>
    <w:rsid w:val="0074799A"/>
    <w:rsid w:val="00747FB3"/>
    <w:rsid w:val="0075114C"/>
    <w:rsid w:val="007512F1"/>
    <w:rsid w:val="00751CE0"/>
    <w:rsid w:val="00752BF6"/>
    <w:rsid w:val="00752F9A"/>
    <w:rsid w:val="00753516"/>
    <w:rsid w:val="00754D23"/>
    <w:rsid w:val="00757844"/>
    <w:rsid w:val="00761194"/>
    <w:rsid w:val="0076133D"/>
    <w:rsid w:val="0076174D"/>
    <w:rsid w:val="0076574C"/>
    <w:rsid w:val="00766DB6"/>
    <w:rsid w:val="00771B2D"/>
    <w:rsid w:val="00773C82"/>
    <w:rsid w:val="0077414E"/>
    <w:rsid w:val="00774A77"/>
    <w:rsid w:val="00775BB4"/>
    <w:rsid w:val="00781840"/>
    <w:rsid w:val="00782853"/>
    <w:rsid w:val="00783287"/>
    <w:rsid w:val="0078367E"/>
    <w:rsid w:val="007867EF"/>
    <w:rsid w:val="00794522"/>
    <w:rsid w:val="00797139"/>
    <w:rsid w:val="007973F9"/>
    <w:rsid w:val="007A14EA"/>
    <w:rsid w:val="007A3A23"/>
    <w:rsid w:val="007A3C3D"/>
    <w:rsid w:val="007A63D4"/>
    <w:rsid w:val="007B13E0"/>
    <w:rsid w:val="007B2971"/>
    <w:rsid w:val="007B2B3C"/>
    <w:rsid w:val="007B3525"/>
    <w:rsid w:val="007B39BE"/>
    <w:rsid w:val="007B4766"/>
    <w:rsid w:val="007B539C"/>
    <w:rsid w:val="007B5B50"/>
    <w:rsid w:val="007C0313"/>
    <w:rsid w:val="007C1DE8"/>
    <w:rsid w:val="007C2DE6"/>
    <w:rsid w:val="007C5DE7"/>
    <w:rsid w:val="007C6CCE"/>
    <w:rsid w:val="007D05D5"/>
    <w:rsid w:val="007D6A56"/>
    <w:rsid w:val="007D7839"/>
    <w:rsid w:val="007E0FD0"/>
    <w:rsid w:val="007E171B"/>
    <w:rsid w:val="007E1A6E"/>
    <w:rsid w:val="007E291E"/>
    <w:rsid w:val="007E609A"/>
    <w:rsid w:val="007E69CA"/>
    <w:rsid w:val="007E721B"/>
    <w:rsid w:val="007E729A"/>
    <w:rsid w:val="007F1A80"/>
    <w:rsid w:val="007F3723"/>
    <w:rsid w:val="007F3B51"/>
    <w:rsid w:val="007F5EC9"/>
    <w:rsid w:val="007F623F"/>
    <w:rsid w:val="007F7FEC"/>
    <w:rsid w:val="00801FB4"/>
    <w:rsid w:val="00803965"/>
    <w:rsid w:val="00803A43"/>
    <w:rsid w:val="008069DD"/>
    <w:rsid w:val="00810DE3"/>
    <w:rsid w:val="00813A8A"/>
    <w:rsid w:val="00814927"/>
    <w:rsid w:val="00814C2B"/>
    <w:rsid w:val="00820478"/>
    <w:rsid w:val="008222C6"/>
    <w:rsid w:val="00825BE2"/>
    <w:rsid w:val="008327EB"/>
    <w:rsid w:val="008418FD"/>
    <w:rsid w:val="00843203"/>
    <w:rsid w:val="008445B3"/>
    <w:rsid w:val="00844987"/>
    <w:rsid w:val="00847902"/>
    <w:rsid w:val="00847BB3"/>
    <w:rsid w:val="00850013"/>
    <w:rsid w:val="008500EB"/>
    <w:rsid w:val="008509B9"/>
    <w:rsid w:val="00850D3D"/>
    <w:rsid w:val="00851A45"/>
    <w:rsid w:val="0085243A"/>
    <w:rsid w:val="00852DA3"/>
    <w:rsid w:val="0085474F"/>
    <w:rsid w:val="008555E9"/>
    <w:rsid w:val="00860C18"/>
    <w:rsid w:val="00862286"/>
    <w:rsid w:val="00863AF2"/>
    <w:rsid w:val="0086556E"/>
    <w:rsid w:val="008719AC"/>
    <w:rsid w:val="0087278D"/>
    <w:rsid w:val="00873399"/>
    <w:rsid w:val="0087460D"/>
    <w:rsid w:val="008810AE"/>
    <w:rsid w:val="00883C47"/>
    <w:rsid w:val="00883E5D"/>
    <w:rsid w:val="00885DB3"/>
    <w:rsid w:val="008872DE"/>
    <w:rsid w:val="008875BB"/>
    <w:rsid w:val="00892F11"/>
    <w:rsid w:val="0089336D"/>
    <w:rsid w:val="00895AE2"/>
    <w:rsid w:val="00896CC3"/>
    <w:rsid w:val="00897719"/>
    <w:rsid w:val="008A22C0"/>
    <w:rsid w:val="008A2A78"/>
    <w:rsid w:val="008B0060"/>
    <w:rsid w:val="008B029E"/>
    <w:rsid w:val="008B0686"/>
    <w:rsid w:val="008B3A67"/>
    <w:rsid w:val="008B6803"/>
    <w:rsid w:val="008C07A3"/>
    <w:rsid w:val="008C1CA7"/>
    <w:rsid w:val="008C2CE4"/>
    <w:rsid w:val="008C2DA8"/>
    <w:rsid w:val="008C6CE0"/>
    <w:rsid w:val="008D13BB"/>
    <w:rsid w:val="008D21CD"/>
    <w:rsid w:val="008D7239"/>
    <w:rsid w:val="008E00E3"/>
    <w:rsid w:val="008E10CA"/>
    <w:rsid w:val="008E3D8E"/>
    <w:rsid w:val="008E454B"/>
    <w:rsid w:val="008E4D1D"/>
    <w:rsid w:val="008E56E0"/>
    <w:rsid w:val="008E6E97"/>
    <w:rsid w:val="008E75B7"/>
    <w:rsid w:val="008E7B4D"/>
    <w:rsid w:val="008F23D6"/>
    <w:rsid w:val="008F5516"/>
    <w:rsid w:val="008F5FC2"/>
    <w:rsid w:val="008F7911"/>
    <w:rsid w:val="009023B4"/>
    <w:rsid w:val="00902C82"/>
    <w:rsid w:val="00903C0E"/>
    <w:rsid w:val="00906CAB"/>
    <w:rsid w:val="00910F8B"/>
    <w:rsid w:val="009110FD"/>
    <w:rsid w:val="00911F27"/>
    <w:rsid w:val="00912125"/>
    <w:rsid w:val="00914336"/>
    <w:rsid w:val="00914AF4"/>
    <w:rsid w:val="009162AA"/>
    <w:rsid w:val="009162FA"/>
    <w:rsid w:val="0092001B"/>
    <w:rsid w:val="0092017A"/>
    <w:rsid w:val="00921BD3"/>
    <w:rsid w:val="00926213"/>
    <w:rsid w:val="009263D9"/>
    <w:rsid w:val="00927F58"/>
    <w:rsid w:val="0093017C"/>
    <w:rsid w:val="00930C28"/>
    <w:rsid w:val="00933D74"/>
    <w:rsid w:val="009344AE"/>
    <w:rsid w:val="00935797"/>
    <w:rsid w:val="00935EFA"/>
    <w:rsid w:val="00940893"/>
    <w:rsid w:val="00944C4F"/>
    <w:rsid w:val="00946611"/>
    <w:rsid w:val="00947C19"/>
    <w:rsid w:val="0095310E"/>
    <w:rsid w:val="009542EA"/>
    <w:rsid w:val="00956144"/>
    <w:rsid w:val="0095669C"/>
    <w:rsid w:val="009571B1"/>
    <w:rsid w:val="0096160C"/>
    <w:rsid w:val="00962791"/>
    <w:rsid w:val="00963E03"/>
    <w:rsid w:val="00963E6A"/>
    <w:rsid w:val="009671E5"/>
    <w:rsid w:val="0097114E"/>
    <w:rsid w:val="0097266A"/>
    <w:rsid w:val="009727A8"/>
    <w:rsid w:val="00973DA8"/>
    <w:rsid w:val="00974AA5"/>
    <w:rsid w:val="00976C1E"/>
    <w:rsid w:val="00976F6E"/>
    <w:rsid w:val="009808AA"/>
    <w:rsid w:val="00981D2B"/>
    <w:rsid w:val="00983020"/>
    <w:rsid w:val="009833CD"/>
    <w:rsid w:val="009834C1"/>
    <w:rsid w:val="00984851"/>
    <w:rsid w:val="00991896"/>
    <w:rsid w:val="00991DAD"/>
    <w:rsid w:val="00991F8C"/>
    <w:rsid w:val="009930AD"/>
    <w:rsid w:val="00993E3B"/>
    <w:rsid w:val="00993E65"/>
    <w:rsid w:val="0099757A"/>
    <w:rsid w:val="009A096E"/>
    <w:rsid w:val="009A3CF1"/>
    <w:rsid w:val="009A41EB"/>
    <w:rsid w:val="009A5947"/>
    <w:rsid w:val="009A72DF"/>
    <w:rsid w:val="009A7E7D"/>
    <w:rsid w:val="009B2358"/>
    <w:rsid w:val="009B5587"/>
    <w:rsid w:val="009C2512"/>
    <w:rsid w:val="009C3062"/>
    <w:rsid w:val="009C34F6"/>
    <w:rsid w:val="009C3DAE"/>
    <w:rsid w:val="009C5915"/>
    <w:rsid w:val="009C603B"/>
    <w:rsid w:val="009C61F1"/>
    <w:rsid w:val="009C6DDF"/>
    <w:rsid w:val="009D0CDA"/>
    <w:rsid w:val="009D20A1"/>
    <w:rsid w:val="009D29E0"/>
    <w:rsid w:val="009D2DB2"/>
    <w:rsid w:val="009D3516"/>
    <w:rsid w:val="009D6887"/>
    <w:rsid w:val="009D6B70"/>
    <w:rsid w:val="009E181D"/>
    <w:rsid w:val="009E27D7"/>
    <w:rsid w:val="009E4BBD"/>
    <w:rsid w:val="009E61D1"/>
    <w:rsid w:val="009E79B2"/>
    <w:rsid w:val="009E7D24"/>
    <w:rsid w:val="009F0082"/>
    <w:rsid w:val="009F09FB"/>
    <w:rsid w:val="009F1AEE"/>
    <w:rsid w:val="009F27C7"/>
    <w:rsid w:val="009F2F57"/>
    <w:rsid w:val="009F7CFB"/>
    <w:rsid w:val="00A000F5"/>
    <w:rsid w:val="00A00AD5"/>
    <w:rsid w:val="00A0178A"/>
    <w:rsid w:val="00A01A42"/>
    <w:rsid w:val="00A04B18"/>
    <w:rsid w:val="00A05A50"/>
    <w:rsid w:val="00A06382"/>
    <w:rsid w:val="00A06C2A"/>
    <w:rsid w:val="00A10514"/>
    <w:rsid w:val="00A10CFB"/>
    <w:rsid w:val="00A15875"/>
    <w:rsid w:val="00A15A88"/>
    <w:rsid w:val="00A16D44"/>
    <w:rsid w:val="00A20279"/>
    <w:rsid w:val="00A21588"/>
    <w:rsid w:val="00A218A4"/>
    <w:rsid w:val="00A24C65"/>
    <w:rsid w:val="00A251F3"/>
    <w:rsid w:val="00A25B09"/>
    <w:rsid w:val="00A309D9"/>
    <w:rsid w:val="00A31BBB"/>
    <w:rsid w:val="00A3255F"/>
    <w:rsid w:val="00A32DB9"/>
    <w:rsid w:val="00A35862"/>
    <w:rsid w:val="00A42DA8"/>
    <w:rsid w:val="00A43612"/>
    <w:rsid w:val="00A4425E"/>
    <w:rsid w:val="00A47ABF"/>
    <w:rsid w:val="00A501E1"/>
    <w:rsid w:val="00A50347"/>
    <w:rsid w:val="00A50621"/>
    <w:rsid w:val="00A50FBB"/>
    <w:rsid w:val="00A51C6F"/>
    <w:rsid w:val="00A52135"/>
    <w:rsid w:val="00A528FB"/>
    <w:rsid w:val="00A54C35"/>
    <w:rsid w:val="00A55540"/>
    <w:rsid w:val="00A6105A"/>
    <w:rsid w:val="00A64490"/>
    <w:rsid w:val="00A65026"/>
    <w:rsid w:val="00A654E0"/>
    <w:rsid w:val="00A65DDF"/>
    <w:rsid w:val="00A677EF"/>
    <w:rsid w:val="00A7240D"/>
    <w:rsid w:val="00A737F2"/>
    <w:rsid w:val="00A73848"/>
    <w:rsid w:val="00A81285"/>
    <w:rsid w:val="00A813F4"/>
    <w:rsid w:val="00A82682"/>
    <w:rsid w:val="00A86A49"/>
    <w:rsid w:val="00A90818"/>
    <w:rsid w:val="00A924E7"/>
    <w:rsid w:val="00A926C5"/>
    <w:rsid w:val="00A97538"/>
    <w:rsid w:val="00A97F54"/>
    <w:rsid w:val="00AA0247"/>
    <w:rsid w:val="00AA048D"/>
    <w:rsid w:val="00AA5950"/>
    <w:rsid w:val="00AA6861"/>
    <w:rsid w:val="00AB045A"/>
    <w:rsid w:val="00AB0B74"/>
    <w:rsid w:val="00AB1573"/>
    <w:rsid w:val="00AB190D"/>
    <w:rsid w:val="00AB24AD"/>
    <w:rsid w:val="00AB2E12"/>
    <w:rsid w:val="00AB4267"/>
    <w:rsid w:val="00AB795B"/>
    <w:rsid w:val="00AB79C4"/>
    <w:rsid w:val="00AC0459"/>
    <w:rsid w:val="00AC0591"/>
    <w:rsid w:val="00AC0980"/>
    <w:rsid w:val="00AC0D02"/>
    <w:rsid w:val="00AC0E20"/>
    <w:rsid w:val="00AC1401"/>
    <w:rsid w:val="00AC1455"/>
    <w:rsid w:val="00AC30DF"/>
    <w:rsid w:val="00AC3994"/>
    <w:rsid w:val="00AC485A"/>
    <w:rsid w:val="00AC4C9C"/>
    <w:rsid w:val="00AC5ED3"/>
    <w:rsid w:val="00AD086E"/>
    <w:rsid w:val="00AD0A6A"/>
    <w:rsid w:val="00AD1D72"/>
    <w:rsid w:val="00AD1F4B"/>
    <w:rsid w:val="00AD20CC"/>
    <w:rsid w:val="00AD554B"/>
    <w:rsid w:val="00AD6CAF"/>
    <w:rsid w:val="00AE0102"/>
    <w:rsid w:val="00AE07AD"/>
    <w:rsid w:val="00AE43B4"/>
    <w:rsid w:val="00AF0131"/>
    <w:rsid w:val="00AF3172"/>
    <w:rsid w:val="00AF560C"/>
    <w:rsid w:val="00AF5BC1"/>
    <w:rsid w:val="00AF767B"/>
    <w:rsid w:val="00AF7ED4"/>
    <w:rsid w:val="00B0150D"/>
    <w:rsid w:val="00B04A22"/>
    <w:rsid w:val="00B05162"/>
    <w:rsid w:val="00B11245"/>
    <w:rsid w:val="00B1675C"/>
    <w:rsid w:val="00B2067F"/>
    <w:rsid w:val="00B20C51"/>
    <w:rsid w:val="00B20CFE"/>
    <w:rsid w:val="00B20E7B"/>
    <w:rsid w:val="00B226CA"/>
    <w:rsid w:val="00B26A55"/>
    <w:rsid w:val="00B307AE"/>
    <w:rsid w:val="00B30DAD"/>
    <w:rsid w:val="00B30DB9"/>
    <w:rsid w:val="00B31B85"/>
    <w:rsid w:val="00B32927"/>
    <w:rsid w:val="00B33AAE"/>
    <w:rsid w:val="00B340BD"/>
    <w:rsid w:val="00B34A82"/>
    <w:rsid w:val="00B35AF7"/>
    <w:rsid w:val="00B37C38"/>
    <w:rsid w:val="00B37E9C"/>
    <w:rsid w:val="00B40449"/>
    <w:rsid w:val="00B4124A"/>
    <w:rsid w:val="00B4153D"/>
    <w:rsid w:val="00B418AE"/>
    <w:rsid w:val="00B41D00"/>
    <w:rsid w:val="00B42C10"/>
    <w:rsid w:val="00B477BD"/>
    <w:rsid w:val="00B51882"/>
    <w:rsid w:val="00B51B55"/>
    <w:rsid w:val="00B57675"/>
    <w:rsid w:val="00B60448"/>
    <w:rsid w:val="00B62AF2"/>
    <w:rsid w:val="00B64DAA"/>
    <w:rsid w:val="00B66ADF"/>
    <w:rsid w:val="00B72391"/>
    <w:rsid w:val="00B73472"/>
    <w:rsid w:val="00B73E03"/>
    <w:rsid w:val="00B75CCC"/>
    <w:rsid w:val="00B8072D"/>
    <w:rsid w:val="00B80809"/>
    <w:rsid w:val="00B811C6"/>
    <w:rsid w:val="00B852DA"/>
    <w:rsid w:val="00B85B7C"/>
    <w:rsid w:val="00B85D5B"/>
    <w:rsid w:val="00B8743E"/>
    <w:rsid w:val="00B87B29"/>
    <w:rsid w:val="00B906AD"/>
    <w:rsid w:val="00B90781"/>
    <w:rsid w:val="00B93C41"/>
    <w:rsid w:val="00B96A6A"/>
    <w:rsid w:val="00B96DB3"/>
    <w:rsid w:val="00BA3C10"/>
    <w:rsid w:val="00BA511B"/>
    <w:rsid w:val="00BA61B2"/>
    <w:rsid w:val="00BA756C"/>
    <w:rsid w:val="00BB170B"/>
    <w:rsid w:val="00BB1D9F"/>
    <w:rsid w:val="00BB2C05"/>
    <w:rsid w:val="00BC0A7C"/>
    <w:rsid w:val="00BC19DC"/>
    <w:rsid w:val="00BC3B9D"/>
    <w:rsid w:val="00BC4385"/>
    <w:rsid w:val="00BC50B7"/>
    <w:rsid w:val="00BC5408"/>
    <w:rsid w:val="00BC5E0A"/>
    <w:rsid w:val="00BC6D5B"/>
    <w:rsid w:val="00BC712E"/>
    <w:rsid w:val="00BC7849"/>
    <w:rsid w:val="00BC7BBC"/>
    <w:rsid w:val="00BD750C"/>
    <w:rsid w:val="00BE0F46"/>
    <w:rsid w:val="00BE1657"/>
    <w:rsid w:val="00BE23A0"/>
    <w:rsid w:val="00BE2457"/>
    <w:rsid w:val="00BE25B8"/>
    <w:rsid w:val="00BE36F1"/>
    <w:rsid w:val="00BE37B4"/>
    <w:rsid w:val="00BE4B3C"/>
    <w:rsid w:val="00BE619E"/>
    <w:rsid w:val="00BE67C3"/>
    <w:rsid w:val="00BF5397"/>
    <w:rsid w:val="00BF67A8"/>
    <w:rsid w:val="00BF7C66"/>
    <w:rsid w:val="00BF7CBF"/>
    <w:rsid w:val="00C00FD8"/>
    <w:rsid w:val="00C017ED"/>
    <w:rsid w:val="00C021E0"/>
    <w:rsid w:val="00C03BCC"/>
    <w:rsid w:val="00C03EB0"/>
    <w:rsid w:val="00C04CAC"/>
    <w:rsid w:val="00C06648"/>
    <w:rsid w:val="00C10AC5"/>
    <w:rsid w:val="00C10ED7"/>
    <w:rsid w:val="00C1176D"/>
    <w:rsid w:val="00C11C39"/>
    <w:rsid w:val="00C138F9"/>
    <w:rsid w:val="00C153A4"/>
    <w:rsid w:val="00C16209"/>
    <w:rsid w:val="00C2177F"/>
    <w:rsid w:val="00C21ABB"/>
    <w:rsid w:val="00C22080"/>
    <w:rsid w:val="00C22572"/>
    <w:rsid w:val="00C24BA4"/>
    <w:rsid w:val="00C2588E"/>
    <w:rsid w:val="00C302D0"/>
    <w:rsid w:val="00C3060D"/>
    <w:rsid w:val="00C30F32"/>
    <w:rsid w:val="00C30FFA"/>
    <w:rsid w:val="00C312F1"/>
    <w:rsid w:val="00C32E0E"/>
    <w:rsid w:val="00C32F6C"/>
    <w:rsid w:val="00C33714"/>
    <w:rsid w:val="00C35351"/>
    <w:rsid w:val="00C35A92"/>
    <w:rsid w:val="00C4105C"/>
    <w:rsid w:val="00C41872"/>
    <w:rsid w:val="00C41896"/>
    <w:rsid w:val="00C41C2B"/>
    <w:rsid w:val="00C41DAA"/>
    <w:rsid w:val="00C4277D"/>
    <w:rsid w:val="00C47CAD"/>
    <w:rsid w:val="00C47F8A"/>
    <w:rsid w:val="00C50A00"/>
    <w:rsid w:val="00C5210E"/>
    <w:rsid w:val="00C52B8F"/>
    <w:rsid w:val="00C53F5B"/>
    <w:rsid w:val="00C54DE8"/>
    <w:rsid w:val="00C55854"/>
    <w:rsid w:val="00C55EEF"/>
    <w:rsid w:val="00C6204F"/>
    <w:rsid w:val="00C70120"/>
    <w:rsid w:val="00C718F3"/>
    <w:rsid w:val="00C71C25"/>
    <w:rsid w:val="00C721B0"/>
    <w:rsid w:val="00C75C2C"/>
    <w:rsid w:val="00C762C8"/>
    <w:rsid w:val="00C819C4"/>
    <w:rsid w:val="00C823EF"/>
    <w:rsid w:val="00C832DB"/>
    <w:rsid w:val="00C856F9"/>
    <w:rsid w:val="00C87FA2"/>
    <w:rsid w:val="00C91CB3"/>
    <w:rsid w:val="00C951C1"/>
    <w:rsid w:val="00CA1FFB"/>
    <w:rsid w:val="00CA26D7"/>
    <w:rsid w:val="00CA36B5"/>
    <w:rsid w:val="00CA3BA4"/>
    <w:rsid w:val="00CA5905"/>
    <w:rsid w:val="00CA6F2F"/>
    <w:rsid w:val="00CB02C8"/>
    <w:rsid w:val="00CB241A"/>
    <w:rsid w:val="00CB24CB"/>
    <w:rsid w:val="00CB2627"/>
    <w:rsid w:val="00CB30B9"/>
    <w:rsid w:val="00CB47A0"/>
    <w:rsid w:val="00CB75EB"/>
    <w:rsid w:val="00CB793C"/>
    <w:rsid w:val="00CC49C8"/>
    <w:rsid w:val="00CC4BD0"/>
    <w:rsid w:val="00CC4DEB"/>
    <w:rsid w:val="00CC55CC"/>
    <w:rsid w:val="00CC592B"/>
    <w:rsid w:val="00CC66C3"/>
    <w:rsid w:val="00CD28FC"/>
    <w:rsid w:val="00CD51D4"/>
    <w:rsid w:val="00CD5EB8"/>
    <w:rsid w:val="00CD6BE0"/>
    <w:rsid w:val="00CE0E4C"/>
    <w:rsid w:val="00CE0EEA"/>
    <w:rsid w:val="00CE1801"/>
    <w:rsid w:val="00CE34AE"/>
    <w:rsid w:val="00CE423D"/>
    <w:rsid w:val="00CE47A7"/>
    <w:rsid w:val="00CF404F"/>
    <w:rsid w:val="00CF44DF"/>
    <w:rsid w:val="00CF607D"/>
    <w:rsid w:val="00CF6A01"/>
    <w:rsid w:val="00CF798A"/>
    <w:rsid w:val="00D0029B"/>
    <w:rsid w:val="00D0609F"/>
    <w:rsid w:val="00D07E0B"/>
    <w:rsid w:val="00D10055"/>
    <w:rsid w:val="00D1015C"/>
    <w:rsid w:val="00D113B6"/>
    <w:rsid w:val="00D13A96"/>
    <w:rsid w:val="00D1524E"/>
    <w:rsid w:val="00D17B2E"/>
    <w:rsid w:val="00D22BB0"/>
    <w:rsid w:val="00D234E8"/>
    <w:rsid w:val="00D2417C"/>
    <w:rsid w:val="00D26A38"/>
    <w:rsid w:val="00D27D63"/>
    <w:rsid w:val="00D326B2"/>
    <w:rsid w:val="00D345CB"/>
    <w:rsid w:val="00D35386"/>
    <w:rsid w:val="00D37715"/>
    <w:rsid w:val="00D37DF5"/>
    <w:rsid w:val="00D4321A"/>
    <w:rsid w:val="00D43834"/>
    <w:rsid w:val="00D44125"/>
    <w:rsid w:val="00D447DE"/>
    <w:rsid w:val="00D448AB"/>
    <w:rsid w:val="00D451FE"/>
    <w:rsid w:val="00D46A78"/>
    <w:rsid w:val="00D47802"/>
    <w:rsid w:val="00D50881"/>
    <w:rsid w:val="00D51D45"/>
    <w:rsid w:val="00D5306B"/>
    <w:rsid w:val="00D531FF"/>
    <w:rsid w:val="00D54DE0"/>
    <w:rsid w:val="00D56AEA"/>
    <w:rsid w:val="00D56D50"/>
    <w:rsid w:val="00D6271C"/>
    <w:rsid w:val="00D62B83"/>
    <w:rsid w:val="00D639C5"/>
    <w:rsid w:val="00D63D1F"/>
    <w:rsid w:val="00D6447C"/>
    <w:rsid w:val="00D64AC8"/>
    <w:rsid w:val="00D66335"/>
    <w:rsid w:val="00D6788F"/>
    <w:rsid w:val="00D70413"/>
    <w:rsid w:val="00D70770"/>
    <w:rsid w:val="00D7178B"/>
    <w:rsid w:val="00D72706"/>
    <w:rsid w:val="00D76149"/>
    <w:rsid w:val="00D7783C"/>
    <w:rsid w:val="00D82E11"/>
    <w:rsid w:val="00D83BB0"/>
    <w:rsid w:val="00D841B2"/>
    <w:rsid w:val="00D85351"/>
    <w:rsid w:val="00D900BE"/>
    <w:rsid w:val="00D92A08"/>
    <w:rsid w:val="00D97EEB"/>
    <w:rsid w:val="00DB079D"/>
    <w:rsid w:val="00DB2935"/>
    <w:rsid w:val="00DB3CFC"/>
    <w:rsid w:val="00DB606D"/>
    <w:rsid w:val="00DB79FE"/>
    <w:rsid w:val="00DC0E66"/>
    <w:rsid w:val="00DC1C5E"/>
    <w:rsid w:val="00DC2A6F"/>
    <w:rsid w:val="00DC382B"/>
    <w:rsid w:val="00DC49B1"/>
    <w:rsid w:val="00DC7E49"/>
    <w:rsid w:val="00DD1D26"/>
    <w:rsid w:val="00DD228B"/>
    <w:rsid w:val="00DD2532"/>
    <w:rsid w:val="00DD3440"/>
    <w:rsid w:val="00DD3818"/>
    <w:rsid w:val="00DD6549"/>
    <w:rsid w:val="00DE1386"/>
    <w:rsid w:val="00DE1CFF"/>
    <w:rsid w:val="00DE724B"/>
    <w:rsid w:val="00DF0167"/>
    <w:rsid w:val="00DF12A3"/>
    <w:rsid w:val="00DF23BE"/>
    <w:rsid w:val="00DF4072"/>
    <w:rsid w:val="00DF44E1"/>
    <w:rsid w:val="00DF5A27"/>
    <w:rsid w:val="00DF6AAD"/>
    <w:rsid w:val="00DF6EC0"/>
    <w:rsid w:val="00DF7A9A"/>
    <w:rsid w:val="00E044A1"/>
    <w:rsid w:val="00E0513E"/>
    <w:rsid w:val="00E07C47"/>
    <w:rsid w:val="00E10AE0"/>
    <w:rsid w:val="00E14259"/>
    <w:rsid w:val="00E1459E"/>
    <w:rsid w:val="00E14B08"/>
    <w:rsid w:val="00E157C1"/>
    <w:rsid w:val="00E20441"/>
    <w:rsid w:val="00E227E2"/>
    <w:rsid w:val="00E25610"/>
    <w:rsid w:val="00E256C5"/>
    <w:rsid w:val="00E26291"/>
    <w:rsid w:val="00E26922"/>
    <w:rsid w:val="00E33E31"/>
    <w:rsid w:val="00E34956"/>
    <w:rsid w:val="00E360B9"/>
    <w:rsid w:val="00E376ED"/>
    <w:rsid w:val="00E378BA"/>
    <w:rsid w:val="00E41B4E"/>
    <w:rsid w:val="00E4251E"/>
    <w:rsid w:val="00E42DA8"/>
    <w:rsid w:val="00E43A21"/>
    <w:rsid w:val="00E45014"/>
    <w:rsid w:val="00E46039"/>
    <w:rsid w:val="00E46194"/>
    <w:rsid w:val="00E46921"/>
    <w:rsid w:val="00E4760B"/>
    <w:rsid w:val="00E504E0"/>
    <w:rsid w:val="00E530E1"/>
    <w:rsid w:val="00E536B4"/>
    <w:rsid w:val="00E57D4E"/>
    <w:rsid w:val="00E62630"/>
    <w:rsid w:val="00E6304D"/>
    <w:rsid w:val="00E63297"/>
    <w:rsid w:val="00E64BB6"/>
    <w:rsid w:val="00E67BE4"/>
    <w:rsid w:val="00E741D2"/>
    <w:rsid w:val="00E74B19"/>
    <w:rsid w:val="00E754F5"/>
    <w:rsid w:val="00E80837"/>
    <w:rsid w:val="00E8103C"/>
    <w:rsid w:val="00E812C3"/>
    <w:rsid w:val="00E8203F"/>
    <w:rsid w:val="00E82551"/>
    <w:rsid w:val="00E85A32"/>
    <w:rsid w:val="00E86A27"/>
    <w:rsid w:val="00E873FA"/>
    <w:rsid w:val="00E87609"/>
    <w:rsid w:val="00E902F6"/>
    <w:rsid w:val="00E92F01"/>
    <w:rsid w:val="00E942E3"/>
    <w:rsid w:val="00E966CD"/>
    <w:rsid w:val="00EA04E4"/>
    <w:rsid w:val="00EA14B1"/>
    <w:rsid w:val="00EA20C9"/>
    <w:rsid w:val="00EA3585"/>
    <w:rsid w:val="00EA7825"/>
    <w:rsid w:val="00EA787E"/>
    <w:rsid w:val="00EB078D"/>
    <w:rsid w:val="00EB30CB"/>
    <w:rsid w:val="00EB4411"/>
    <w:rsid w:val="00EB7AF0"/>
    <w:rsid w:val="00EC0BC8"/>
    <w:rsid w:val="00EC1EF9"/>
    <w:rsid w:val="00EC2873"/>
    <w:rsid w:val="00EC3C1B"/>
    <w:rsid w:val="00EC507B"/>
    <w:rsid w:val="00EC721B"/>
    <w:rsid w:val="00EC7940"/>
    <w:rsid w:val="00EC7C44"/>
    <w:rsid w:val="00ED545E"/>
    <w:rsid w:val="00EE1129"/>
    <w:rsid w:val="00EE18BE"/>
    <w:rsid w:val="00EE4FEF"/>
    <w:rsid w:val="00EE5CCD"/>
    <w:rsid w:val="00EE76FC"/>
    <w:rsid w:val="00EF0E93"/>
    <w:rsid w:val="00EF35DD"/>
    <w:rsid w:val="00EF4B6B"/>
    <w:rsid w:val="00EF4D12"/>
    <w:rsid w:val="00EF7FDE"/>
    <w:rsid w:val="00F00272"/>
    <w:rsid w:val="00F00354"/>
    <w:rsid w:val="00F0054C"/>
    <w:rsid w:val="00F00586"/>
    <w:rsid w:val="00F02CCE"/>
    <w:rsid w:val="00F03424"/>
    <w:rsid w:val="00F03F88"/>
    <w:rsid w:val="00F04F03"/>
    <w:rsid w:val="00F05FA9"/>
    <w:rsid w:val="00F0613C"/>
    <w:rsid w:val="00F10424"/>
    <w:rsid w:val="00F15FD8"/>
    <w:rsid w:val="00F16CE9"/>
    <w:rsid w:val="00F17228"/>
    <w:rsid w:val="00F21F01"/>
    <w:rsid w:val="00F22A31"/>
    <w:rsid w:val="00F234D8"/>
    <w:rsid w:val="00F26362"/>
    <w:rsid w:val="00F318E4"/>
    <w:rsid w:val="00F358C9"/>
    <w:rsid w:val="00F40E78"/>
    <w:rsid w:val="00F43957"/>
    <w:rsid w:val="00F45E62"/>
    <w:rsid w:val="00F462BD"/>
    <w:rsid w:val="00F53C62"/>
    <w:rsid w:val="00F55DD5"/>
    <w:rsid w:val="00F56CC7"/>
    <w:rsid w:val="00F64D07"/>
    <w:rsid w:val="00F65402"/>
    <w:rsid w:val="00F65B7F"/>
    <w:rsid w:val="00F70D94"/>
    <w:rsid w:val="00F70FD8"/>
    <w:rsid w:val="00F71127"/>
    <w:rsid w:val="00F7125A"/>
    <w:rsid w:val="00F7308E"/>
    <w:rsid w:val="00F73EFE"/>
    <w:rsid w:val="00F74C0D"/>
    <w:rsid w:val="00F7781A"/>
    <w:rsid w:val="00F77BAD"/>
    <w:rsid w:val="00F80D77"/>
    <w:rsid w:val="00F81845"/>
    <w:rsid w:val="00F84A2B"/>
    <w:rsid w:val="00F864D4"/>
    <w:rsid w:val="00F86F4C"/>
    <w:rsid w:val="00F91558"/>
    <w:rsid w:val="00F91F3D"/>
    <w:rsid w:val="00F94E2A"/>
    <w:rsid w:val="00F95D0B"/>
    <w:rsid w:val="00F97538"/>
    <w:rsid w:val="00FA2C4F"/>
    <w:rsid w:val="00FA3A20"/>
    <w:rsid w:val="00FA50A5"/>
    <w:rsid w:val="00FA61E8"/>
    <w:rsid w:val="00FA7425"/>
    <w:rsid w:val="00FB30C6"/>
    <w:rsid w:val="00FB558B"/>
    <w:rsid w:val="00FB576C"/>
    <w:rsid w:val="00FB5B65"/>
    <w:rsid w:val="00FB7529"/>
    <w:rsid w:val="00FC0EE7"/>
    <w:rsid w:val="00FC29E3"/>
    <w:rsid w:val="00FC6872"/>
    <w:rsid w:val="00FC6C96"/>
    <w:rsid w:val="00FC6E50"/>
    <w:rsid w:val="00FC7C96"/>
    <w:rsid w:val="00FD1A84"/>
    <w:rsid w:val="00FD2B1A"/>
    <w:rsid w:val="00FD3078"/>
    <w:rsid w:val="00FD32CB"/>
    <w:rsid w:val="00FD3528"/>
    <w:rsid w:val="00FD5D39"/>
    <w:rsid w:val="00FD7F82"/>
    <w:rsid w:val="00FE09B4"/>
    <w:rsid w:val="00FE28F2"/>
    <w:rsid w:val="00FE510B"/>
    <w:rsid w:val="00FE5265"/>
    <w:rsid w:val="00FE54B3"/>
    <w:rsid w:val="00FE6002"/>
    <w:rsid w:val="00FF1504"/>
    <w:rsid w:val="00FF2A4E"/>
    <w:rsid w:val="00FF368A"/>
    <w:rsid w:val="00FF3E83"/>
    <w:rsid w:val="00FF5915"/>
    <w:rsid w:val="0F650EC0"/>
    <w:rsid w:val="0F817704"/>
    <w:rsid w:val="15ED031B"/>
    <w:rsid w:val="17676B8A"/>
    <w:rsid w:val="1813788B"/>
    <w:rsid w:val="203405C5"/>
    <w:rsid w:val="2688418D"/>
    <w:rsid w:val="4757264F"/>
    <w:rsid w:val="4B447D7F"/>
    <w:rsid w:val="4F83581D"/>
    <w:rsid w:val="537D151A"/>
    <w:rsid w:val="628D4C08"/>
    <w:rsid w:val="68A25330"/>
    <w:rsid w:val="7022136B"/>
    <w:rsid w:val="76987278"/>
    <w:rsid w:val="794D6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0C9281E5-490E-4281-83C7-3066E37A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qFormat/>
    <w:rPr>
      <w:sz w:val="16"/>
      <w:szCs w:val="16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qFormat/>
    <w:rPr>
      <w:sz w:val="20"/>
      <w:szCs w:val="20"/>
    </w:rPr>
  </w:style>
  <w:style w:type="paragraph" w:styleId="a9">
    <w:name w:val="annotation subject"/>
    <w:basedOn w:val="a7"/>
    <w:next w:val="a7"/>
    <w:link w:val="aa"/>
    <w:qFormat/>
    <w:rPr>
      <w:b/>
      <w:bCs/>
    </w:rPr>
  </w:style>
  <w:style w:type="paragraph" w:styleId="ab">
    <w:name w:val="head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f0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Верхний колонтитул Знак"/>
    <w:basedOn w:val="a0"/>
    <w:link w:val="ab"/>
    <w:uiPriority w:val="99"/>
    <w:qFormat/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qFormat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b/>
      <w:bCs/>
      <w:color w:val="26282F"/>
      <w:sz w:val="24"/>
      <w:szCs w:val="24"/>
    </w:rPr>
  </w:style>
  <w:style w:type="character" w:customStyle="1" w:styleId="af1">
    <w:name w:val="Гипертекстовая ссылка"/>
    <w:basedOn w:val="a0"/>
    <w:uiPriority w:val="99"/>
    <w:qFormat/>
    <w:rPr>
      <w:color w:val="106BBE"/>
    </w:rPr>
  </w:style>
  <w:style w:type="paragraph" w:customStyle="1" w:styleId="af2">
    <w:name w:val="Комментарий"/>
    <w:basedOn w:val="a"/>
    <w:next w:val="a"/>
    <w:uiPriority w:val="99"/>
    <w:qFormat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qFormat/>
    <w:rPr>
      <w:i/>
      <w:iCs/>
    </w:rPr>
  </w:style>
  <w:style w:type="paragraph" w:customStyle="1" w:styleId="copyright-info">
    <w:name w:val="copyright-info"/>
    <w:basedOn w:val="a"/>
    <w:qFormat/>
    <w:pPr>
      <w:spacing w:before="100" w:beforeAutospacing="1" w:after="100" w:afterAutospacing="1"/>
    </w:pPr>
  </w:style>
  <w:style w:type="character" w:customStyle="1" w:styleId="a8">
    <w:name w:val="Текст примечания Знак"/>
    <w:basedOn w:val="a0"/>
    <w:link w:val="a7"/>
    <w:qFormat/>
  </w:style>
  <w:style w:type="character" w:customStyle="1" w:styleId="aa">
    <w:name w:val="Тема примечания Знак"/>
    <w:basedOn w:val="a8"/>
    <w:link w:val="a9"/>
    <w:qFormat/>
    <w:rPr>
      <w:b/>
      <w:bCs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s3">
    <w:name w:val="s_3"/>
    <w:basedOn w:val="a"/>
    <w:qFormat/>
    <w:pPr>
      <w:spacing w:before="100" w:beforeAutospacing="1" w:after="100" w:afterAutospacing="1"/>
    </w:pPr>
  </w:style>
  <w:style w:type="paragraph" w:customStyle="1" w:styleId="s9">
    <w:name w:val="s_9"/>
    <w:basedOn w:val="a"/>
    <w:qFormat/>
    <w:pPr>
      <w:spacing w:before="100" w:beforeAutospacing="1" w:after="100" w:afterAutospacing="1"/>
    </w:pPr>
  </w:style>
  <w:style w:type="character" w:customStyle="1" w:styleId="text">
    <w:name w:val="text"/>
    <w:basedOn w:val="a0"/>
    <w:qFormat/>
  </w:style>
  <w:style w:type="character" w:customStyle="1" w:styleId="italic">
    <w:name w:val="italic"/>
    <w:basedOn w:val="a0"/>
    <w:qFormat/>
  </w:style>
  <w:style w:type="character" w:customStyle="1" w:styleId="meta">
    <w:name w:val="meta"/>
    <w:basedOn w:val="a0"/>
    <w:qFormat/>
  </w:style>
  <w:style w:type="paragraph" w:customStyle="1" w:styleId="af5">
    <w:name w:val="Информация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6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7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8">
    <w:name w:val="Подзаголовок для информации об изменениях"/>
    <w:basedOn w:val="a"/>
    <w:next w:val="a"/>
    <w:uiPriority w:val="99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">
    <w:name w:val="Основной текст (2)"/>
    <w:basedOn w:val="a"/>
    <w:qFormat/>
    <w:pPr>
      <w:widowControl w:val="0"/>
      <w:shd w:val="clear" w:color="auto" w:fill="FFFFFF"/>
      <w:spacing w:before="60" w:after="240" w:line="326" w:lineRule="exact"/>
      <w:jc w:val="center"/>
    </w:pPr>
    <w:rPr>
      <w:b/>
      <w:bCs/>
      <w:spacing w:val="10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document/redirect/12164203/8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document/redirect/12125268/27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document/redirect/12125268/5" TargetMode="External"/><Relationship Id="rId33" Type="http://schemas.openxmlformats.org/officeDocument/2006/relationships/hyperlink" Target="https://internet.garant.ru/document/redirect/12125268/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document/redirect/12125268/27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header" Target="header1.xml"/><Relationship Id="rId32" Type="http://schemas.openxmlformats.org/officeDocument/2006/relationships/hyperlink" Target="https://internet.garant.ru/document/redirect/12125268/1013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login.consultant.ru/link/?req=doc&amp;base=LAW&amp;n=462957" TargetMode="External"/><Relationship Id="rId28" Type="http://schemas.openxmlformats.org/officeDocument/2006/relationships/hyperlink" Target="https://internet.garant.ru/document/redirect/12125268/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document/redirect/12125268/2782" TargetMode="External"/><Relationship Id="rId4" Type="http://schemas.openxmlformats.org/officeDocument/2006/relationships/styles" Target="styles.xml"/><Relationship Id="rId9" Type="http://schemas.openxmlformats.org/officeDocument/2006/relationships/hyperlink" Target="https://login.consultant.ru/link/?req=doc&amp;base=LAW&amp;n=475114&amp;dst=692&amp;field=134&amp;date=02.10.2024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document/redirect/70271682/3" TargetMode="External"/><Relationship Id="rId30" Type="http://schemas.openxmlformats.org/officeDocument/2006/relationships/hyperlink" Target="https://internet.garant.ru/document/redirect/12116344/2" TargetMode="External"/><Relationship Id="rId35" Type="http://schemas.openxmlformats.org/officeDocument/2006/relationships/hyperlink" Target="https://internet.garant.ru/document/redirect/70552648/2301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7A8148-DD9C-467B-ABED-56FD1948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42</Pages>
  <Words>12639</Words>
  <Characters>72046</Characters>
  <Application>Microsoft Office Word</Application>
  <DocSecurity>0</DocSecurity>
  <Lines>600</Lines>
  <Paragraphs>169</Paragraphs>
  <ScaleCrop>false</ScaleCrop>
  <Company>Grizli777</Company>
  <LinksUpToDate>false</LinksUpToDate>
  <CharactersWithSpaces>84516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КУЛЬТУРЫ</dc:title>
  <dc:creator>Пользователь</dc:creator>
  <cp:lastModifiedBy>ГершеновичТС</cp:lastModifiedBy>
  <cp:revision>5</cp:revision>
  <cp:lastPrinted>2026-08-11T03:20:00Z</cp:lastPrinted>
  <dcterms:created xsi:type="dcterms:W3CDTF">2026-07-11T06:59:00Z</dcterms:created>
  <dcterms:modified xsi:type="dcterms:W3CDTF">2026-08-14T01:42:00Z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eyJoZGlkIjoiZDUzOTM2MjZkYjQ2MmFkODQwYjFjM2IxYzJkMGNmODAiLCJ1c2VySWQiOiI4MjQ2MzQ5MjA0OTYifQ==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2C0F7AB1966F480A8A35C117D6A305FA_12</vt:lpwstr>
  </property>
</Properties>
</file>